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C17A95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C17A95">
        <w:rPr>
          <w:rFonts w:ascii="Arial" w:hAnsi="Arial" w:cs="Arial"/>
          <w:b/>
          <w:bCs/>
        </w:rPr>
        <w:t>FOR IMMEDIATE RELEASE</w:t>
      </w:r>
    </w:p>
    <w:p w:rsidR="00CC7654" w:rsidRPr="001A7F30" w:rsidRDefault="00CC7654" w:rsidP="00ED44F1">
      <w:pPr>
        <w:tabs>
          <w:tab w:val="left" w:pos="870"/>
        </w:tabs>
        <w:rPr>
          <w:sz w:val="20"/>
          <w:szCs w:val="20"/>
        </w:rPr>
      </w:pPr>
    </w:p>
    <w:p w:rsidR="00CC7654" w:rsidRPr="001A7F30" w:rsidRDefault="006A3525" w:rsidP="00ED44F1">
      <w:pPr>
        <w:tabs>
          <w:tab w:val="left" w:pos="870"/>
        </w:tabs>
        <w:rPr>
          <w:rFonts w:ascii="Arial" w:hAnsi="Arial" w:cs="Arial"/>
          <w:sz w:val="22"/>
          <w:szCs w:val="22"/>
        </w:rPr>
      </w:pPr>
      <w:r w:rsidRPr="001A7F30">
        <w:rPr>
          <w:rFonts w:ascii="Arial" w:hAnsi="Arial" w:cs="Arial"/>
          <w:sz w:val="22"/>
          <w:szCs w:val="22"/>
        </w:rPr>
        <w:t>March</w:t>
      </w:r>
      <w:r w:rsidR="002552DC" w:rsidRPr="001A7F30">
        <w:rPr>
          <w:rFonts w:ascii="Arial" w:hAnsi="Arial" w:cs="Arial"/>
          <w:sz w:val="22"/>
          <w:szCs w:val="22"/>
        </w:rPr>
        <w:t xml:space="preserve"> </w:t>
      </w:r>
      <w:r w:rsidR="003632D8">
        <w:rPr>
          <w:rFonts w:ascii="Arial" w:hAnsi="Arial" w:cs="Arial"/>
          <w:sz w:val="22"/>
          <w:szCs w:val="22"/>
        </w:rPr>
        <w:t>2</w:t>
      </w:r>
      <w:r w:rsidR="00FE3F7C">
        <w:rPr>
          <w:rFonts w:ascii="Arial" w:hAnsi="Arial" w:cs="Arial"/>
          <w:sz w:val="22"/>
          <w:szCs w:val="22"/>
        </w:rPr>
        <w:t>3</w:t>
      </w:r>
      <w:r w:rsidR="00ED44F1" w:rsidRPr="001A7F30">
        <w:rPr>
          <w:rFonts w:ascii="Arial" w:hAnsi="Arial" w:cs="Arial"/>
          <w:sz w:val="22"/>
          <w:szCs w:val="22"/>
        </w:rPr>
        <w:t>, 201</w:t>
      </w:r>
      <w:r w:rsidR="00FE3F7C">
        <w:rPr>
          <w:rFonts w:ascii="Arial" w:hAnsi="Arial" w:cs="Arial"/>
          <w:sz w:val="22"/>
          <w:szCs w:val="22"/>
        </w:rPr>
        <w:t>6</w:t>
      </w:r>
      <w:r w:rsidR="00ED44F1" w:rsidRPr="001A7F30">
        <w:rPr>
          <w:rFonts w:ascii="Arial" w:hAnsi="Arial" w:cs="Arial"/>
          <w:sz w:val="22"/>
          <w:szCs w:val="22"/>
        </w:rPr>
        <w:t> </w:t>
      </w:r>
    </w:p>
    <w:p w:rsidR="00ED44F1" w:rsidRPr="001A7F30" w:rsidRDefault="00ED44F1" w:rsidP="00ED44F1">
      <w:pPr>
        <w:tabs>
          <w:tab w:val="left" w:pos="870"/>
        </w:tabs>
        <w:rPr>
          <w:sz w:val="20"/>
          <w:szCs w:val="20"/>
        </w:rPr>
      </w:pPr>
      <w:r w:rsidRPr="001A7F30">
        <w:rPr>
          <w:sz w:val="20"/>
          <w:szCs w:val="20"/>
        </w:rPr>
        <w:t>                                                                                         </w:t>
      </w:r>
    </w:p>
    <w:p w:rsidR="00CC7654" w:rsidRPr="001A7F30" w:rsidRDefault="00CC7654" w:rsidP="00CC7654">
      <w:pPr>
        <w:tabs>
          <w:tab w:val="left" w:pos="870"/>
        </w:tabs>
        <w:rPr>
          <w:rFonts w:ascii="Arial" w:hAnsi="Arial" w:cs="Arial"/>
          <w:sz w:val="22"/>
          <w:szCs w:val="22"/>
        </w:rPr>
      </w:pPr>
      <w:r w:rsidRPr="001A7F30">
        <w:rPr>
          <w:rFonts w:ascii="Arial" w:hAnsi="Arial" w:cs="Arial"/>
          <w:b/>
          <w:sz w:val="22"/>
          <w:szCs w:val="22"/>
        </w:rPr>
        <w:t>News contact</w:t>
      </w:r>
      <w:r w:rsidRPr="001A7F30">
        <w:rPr>
          <w:rFonts w:ascii="Arial" w:hAnsi="Arial" w:cs="Arial"/>
          <w:sz w:val="22"/>
          <w:szCs w:val="22"/>
        </w:rPr>
        <w:t>: David Greiser, (785) 823-3754</w:t>
      </w:r>
    </w:p>
    <w:p w:rsidR="00CC7654" w:rsidRPr="001A7F30" w:rsidRDefault="005E32C5" w:rsidP="00CC7654">
      <w:pPr>
        <w:tabs>
          <w:tab w:val="left" w:pos="870"/>
        </w:tabs>
        <w:rPr>
          <w:rFonts w:ascii="Arial" w:hAnsi="Arial" w:cs="Arial"/>
          <w:sz w:val="22"/>
          <w:szCs w:val="22"/>
        </w:rPr>
      </w:pPr>
      <w:hyperlink r:id="rId8" w:history="1">
        <w:r w:rsidR="00CC7654" w:rsidRPr="001A7F30">
          <w:rPr>
            <w:rStyle w:val="Hyperlink"/>
            <w:rFonts w:ascii="Arial" w:hAnsi="Arial" w:cs="Arial"/>
            <w:sz w:val="22"/>
            <w:szCs w:val="22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28"/>
          <w:szCs w:val="28"/>
        </w:rPr>
      </w:pPr>
    </w:p>
    <w:p w:rsidR="00EB575B" w:rsidRPr="001A7F30" w:rsidRDefault="00EB575B" w:rsidP="00CC7654">
      <w:pPr>
        <w:rPr>
          <w:rFonts w:ascii="Arial" w:hAnsi="Arial" w:cs="Arial"/>
          <w:b/>
          <w:bCs/>
          <w:sz w:val="28"/>
          <w:szCs w:val="28"/>
        </w:rPr>
      </w:pPr>
    </w:p>
    <w:p w:rsidR="00AC6624" w:rsidRPr="00C17A95" w:rsidRDefault="00030BAF" w:rsidP="00EC3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C17A95">
        <w:rPr>
          <w:rFonts w:ascii="Arial" w:hAnsi="Arial" w:cs="Arial"/>
          <w:b/>
          <w:bCs/>
          <w:sz w:val="36"/>
          <w:szCs w:val="36"/>
        </w:rPr>
        <w:t>US-</w:t>
      </w:r>
      <w:r w:rsidR="00FE3F7C">
        <w:rPr>
          <w:rFonts w:ascii="Arial" w:hAnsi="Arial" w:cs="Arial"/>
          <w:b/>
          <w:bCs/>
          <w:sz w:val="36"/>
          <w:szCs w:val="36"/>
        </w:rPr>
        <w:t xml:space="preserve">36 </w:t>
      </w:r>
      <w:r w:rsidR="007C0D68">
        <w:rPr>
          <w:rFonts w:ascii="Arial" w:hAnsi="Arial" w:cs="Arial"/>
          <w:b/>
          <w:bCs/>
          <w:sz w:val="36"/>
          <w:szCs w:val="36"/>
        </w:rPr>
        <w:t>Highway R</w:t>
      </w:r>
      <w:r w:rsidR="00FE3F7C">
        <w:rPr>
          <w:rFonts w:ascii="Arial" w:hAnsi="Arial" w:cs="Arial"/>
          <w:b/>
          <w:bCs/>
          <w:sz w:val="36"/>
          <w:szCs w:val="36"/>
        </w:rPr>
        <w:t>econstruction in Jewell County</w:t>
      </w:r>
      <w:r w:rsidR="00EC370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003F5" w:rsidRDefault="00E003F5" w:rsidP="00E003F5">
      <w:pPr>
        <w:autoSpaceDE w:val="0"/>
        <w:autoSpaceDN w:val="0"/>
        <w:adjustRightInd w:val="0"/>
      </w:pPr>
    </w:p>
    <w:p w:rsidR="00457676" w:rsidRDefault="002F06F8" w:rsidP="00457676">
      <w:pPr>
        <w:rPr>
          <w:rFonts w:ascii="Arial" w:hAnsi="Arial" w:cs="Arial"/>
          <w:sz w:val="22"/>
          <w:szCs w:val="22"/>
        </w:rPr>
      </w:pPr>
      <w:r w:rsidRPr="001A7F30">
        <w:rPr>
          <w:rFonts w:ascii="Arial" w:hAnsi="Arial" w:cs="Arial"/>
          <w:sz w:val="22"/>
          <w:szCs w:val="22"/>
        </w:rPr>
        <w:t xml:space="preserve">Beginning, </w:t>
      </w:r>
      <w:r w:rsidR="007C0D68">
        <w:rPr>
          <w:rFonts w:ascii="Arial" w:hAnsi="Arial" w:cs="Arial"/>
          <w:sz w:val="22"/>
          <w:szCs w:val="22"/>
        </w:rPr>
        <w:t>Monday</w:t>
      </w:r>
      <w:r w:rsidRPr="001A7F30">
        <w:rPr>
          <w:rFonts w:ascii="Arial" w:hAnsi="Arial" w:cs="Arial"/>
          <w:sz w:val="22"/>
          <w:szCs w:val="22"/>
        </w:rPr>
        <w:t xml:space="preserve">, </w:t>
      </w:r>
      <w:r w:rsidR="006A3525" w:rsidRPr="001A7F30">
        <w:rPr>
          <w:rFonts w:ascii="Arial" w:hAnsi="Arial" w:cs="Arial"/>
          <w:sz w:val="22"/>
          <w:szCs w:val="22"/>
        </w:rPr>
        <w:t>March</w:t>
      </w:r>
      <w:r w:rsidRPr="001A7F30">
        <w:rPr>
          <w:rFonts w:ascii="Arial" w:hAnsi="Arial" w:cs="Arial"/>
          <w:sz w:val="22"/>
          <w:szCs w:val="22"/>
        </w:rPr>
        <w:t xml:space="preserve"> </w:t>
      </w:r>
      <w:r w:rsidR="00295321">
        <w:rPr>
          <w:rFonts w:ascii="Arial" w:hAnsi="Arial" w:cs="Arial"/>
          <w:sz w:val="22"/>
          <w:szCs w:val="22"/>
        </w:rPr>
        <w:t>2</w:t>
      </w:r>
      <w:r w:rsidR="007C0D68">
        <w:rPr>
          <w:rFonts w:ascii="Arial" w:hAnsi="Arial" w:cs="Arial"/>
          <w:sz w:val="22"/>
          <w:szCs w:val="22"/>
        </w:rPr>
        <w:t>8</w:t>
      </w:r>
      <w:r w:rsidRPr="001A7F30">
        <w:rPr>
          <w:rFonts w:ascii="Arial" w:hAnsi="Arial" w:cs="Arial"/>
          <w:sz w:val="22"/>
          <w:szCs w:val="22"/>
        </w:rPr>
        <w:t>, 201</w:t>
      </w:r>
      <w:r w:rsidR="007C0D68">
        <w:rPr>
          <w:rFonts w:ascii="Arial" w:hAnsi="Arial" w:cs="Arial"/>
          <w:sz w:val="22"/>
          <w:szCs w:val="22"/>
        </w:rPr>
        <w:t>6</w:t>
      </w:r>
      <w:r w:rsidRPr="001A7F30">
        <w:rPr>
          <w:rFonts w:ascii="Arial" w:hAnsi="Arial" w:cs="Arial"/>
          <w:sz w:val="22"/>
          <w:szCs w:val="22"/>
        </w:rPr>
        <w:t xml:space="preserve">, </w:t>
      </w:r>
      <w:r w:rsidR="00295321">
        <w:rPr>
          <w:rFonts w:ascii="Arial" w:hAnsi="Arial" w:cs="Arial"/>
          <w:sz w:val="22"/>
          <w:szCs w:val="22"/>
        </w:rPr>
        <w:t xml:space="preserve">US-36 traffic </w:t>
      </w:r>
      <w:r w:rsidR="00F50BA8">
        <w:rPr>
          <w:rFonts w:ascii="Arial" w:hAnsi="Arial" w:cs="Arial"/>
          <w:sz w:val="22"/>
          <w:szCs w:val="22"/>
        </w:rPr>
        <w:t>within</w:t>
      </w:r>
      <w:r w:rsidR="00295321">
        <w:rPr>
          <w:rFonts w:ascii="Arial" w:hAnsi="Arial" w:cs="Arial"/>
          <w:sz w:val="22"/>
          <w:szCs w:val="22"/>
        </w:rPr>
        <w:t xml:space="preserve"> </w:t>
      </w:r>
      <w:r w:rsidR="000E76D5">
        <w:rPr>
          <w:rFonts w:ascii="Arial" w:hAnsi="Arial" w:cs="Arial"/>
          <w:sz w:val="22"/>
          <w:szCs w:val="22"/>
        </w:rPr>
        <w:t>the city of Mankato</w:t>
      </w:r>
      <w:r w:rsidR="00295321">
        <w:rPr>
          <w:rFonts w:ascii="Arial" w:hAnsi="Arial" w:cs="Arial"/>
          <w:sz w:val="22"/>
          <w:szCs w:val="22"/>
        </w:rPr>
        <w:t xml:space="preserve"> </w:t>
      </w:r>
      <w:r w:rsidR="007C0D68">
        <w:rPr>
          <w:rFonts w:ascii="Arial" w:hAnsi="Arial" w:cs="Arial"/>
          <w:sz w:val="22"/>
          <w:szCs w:val="22"/>
        </w:rPr>
        <w:t>will be</w:t>
      </w:r>
      <w:r w:rsidR="00295321">
        <w:rPr>
          <w:rFonts w:ascii="Arial" w:hAnsi="Arial" w:cs="Arial"/>
          <w:sz w:val="22"/>
          <w:szCs w:val="22"/>
        </w:rPr>
        <w:t xml:space="preserve"> restricted to </w:t>
      </w:r>
      <w:r w:rsidR="007C0D68">
        <w:rPr>
          <w:rFonts w:ascii="Arial" w:hAnsi="Arial" w:cs="Arial"/>
          <w:sz w:val="22"/>
          <w:szCs w:val="22"/>
        </w:rPr>
        <w:t>one</w:t>
      </w:r>
      <w:r w:rsidR="00295321">
        <w:rPr>
          <w:rFonts w:ascii="Arial" w:hAnsi="Arial" w:cs="Arial"/>
          <w:sz w:val="22"/>
          <w:szCs w:val="22"/>
        </w:rPr>
        <w:t xml:space="preserve"> 11’ wide lane</w:t>
      </w:r>
      <w:r w:rsidR="000E76D5">
        <w:rPr>
          <w:rFonts w:ascii="Arial" w:hAnsi="Arial" w:cs="Arial"/>
          <w:sz w:val="22"/>
          <w:szCs w:val="22"/>
        </w:rPr>
        <w:t xml:space="preserve"> in each direction for the </w:t>
      </w:r>
      <w:r w:rsidR="00EB575B">
        <w:rPr>
          <w:rFonts w:ascii="Arial" w:hAnsi="Arial" w:cs="Arial"/>
          <w:sz w:val="22"/>
          <w:szCs w:val="22"/>
        </w:rPr>
        <w:t xml:space="preserve">full depth </w:t>
      </w:r>
      <w:r w:rsidR="000E76D5">
        <w:rPr>
          <w:rFonts w:ascii="Arial" w:hAnsi="Arial" w:cs="Arial"/>
          <w:sz w:val="22"/>
          <w:szCs w:val="22"/>
        </w:rPr>
        <w:t>reconstruction of the highway</w:t>
      </w:r>
      <w:r w:rsidRPr="001A7F30">
        <w:rPr>
          <w:rFonts w:ascii="Arial" w:hAnsi="Arial" w:cs="Arial"/>
          <w:sz w:val="22"/>
          <w:szCs w:val="22"/>
        </w:rPr>
        <w:t xml:space="preserve">. </w:t>
      </w:r>
      <w:r w:rsidR="000E76D5">
        <w:rPr>
          <w:rFonts w:ascii="Arial" w:hAnsi="Arial" w:cs="Arial"/>
          <w:sz w:val="22"/>
          <w:szCs w:val="22"/>
        </w:rPr>
        <w:t xml:space="preserve">This project extends the length of the city limits beginning </w:t>
      </w:r>
      <w:r w:rsidR="007C0D68">
        <w:rPr>
          <w:rFonts w:ascii="Arial" w:hAnsi="Arial" w:cs="Arial"/>
          <w:sz w:val="22"/>
          <w:szCs w:val="22"/>
        </w:rPr>
        <w:t>4.4 miles east of the east US-36/K-128 junction then east to a point 1.6 miles west of the west US-36/K-14 junction.</w:t>
      </w:r>
      <w:r w:rsidR="000E76D5">
        <w:rPr>
          <w:rFonts w:ascii="Arial" w:hAnsi="Arial" w:cs="Arial"/>
          <w:sz w:val="22"/>
          <w:szCs w:val="22"/>
        </w:rPr>
        <w:t xml:space="preserve"> </w:t>
      </w:r>
    </w:p>
    <w:p w:rsidR="00C17A95" w:rsidRPr="001A7F30" w:rsidRDefault="00C17A95" w:rsidP="00030BAF">
      <w:pPr>
        <w:rPr>
          <w:rFonts w:ascii="Arial" w:hAnsi="Arial" w:cs="Arial"/>
          <w:sz w:val="22"/>
          <w:szCs w:val="22"/>
        </w:rPr>
      </w:pPr>
    </w:p>
    <w:p w:rsidR="00EB575B" w:rsidRDefault="00EB575B" w:rsidP="00030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Plans call for US-36 to be reconstructed as a </w:t>
      </w:r>
      <w:r w:rsidR="00A0593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-lane highway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. Included in the project are new storm sewers</w:t>
      </w:r>
      <w:r w:rsidR="00A059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05939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curb and gutter</w:t>
      </w:r>
      <w:r w:rsidR="00A05939">
        <w:rPr>
          <w:rFonts w:ascii="Arial" w:hAnsi="Arial" w:cs="Arial"/>
          <w:sz w:val="22"/>
          <w:szCs w:val="22"/>
        </w:rPr>
        <w:t xml:space="preserve"> will be installed from High St. to the west city limit</w:t>
      </w:r>
      <w:r>
        <w:rPr>
          <w:rFonts w:ascii="Arial" w:hAnsi="Arial" w:cs="Arial"/>
          <w:sz w:val="22"/>
          <w:szCs w:val="22"/>
        </w:rPr>
        <w:t>.</w:t>
      </w:r>
    </w:p>
    <w:p w:rsidR="00EB575B" w:rsidRDefault="00EB575B" w:rsidP="00030BAF">
      <w:pPr>
        <w:rPr>
          <w:rFonts w:ascii="Arial" w:hAnsi="Arial" w:cs="Arial"/>
          <w:sz w:val="22"/>
          <w:szCs w:val="22"/>
        </w:rPr>
      </w:pPr>
    </w:p>
    <w:p w:rsidR="00C17A95" w:rsidRPr="001A7F30" w:rsidRDefault="00680F5E" w:rsidP="00030BAF">
      <w:pPr>
        <w:rPr>
          <w:rFonts w:ascii="Arial" w:hAnsi="Arial" w:cs="Arial"/>
          <w:sz w:val="22"/>
          <w:szCs w:val="22"/>
        </w:rPr>
      </w:pPr>
      <w:r w:rsidRPr="001A7F30">
        <w:rPr>
          <w:rFonts w:ascii="Arial" w:hAnsi="Arial" w:cs="Arial"/>
          <w:sz w:val="22"/>
          <w:szCs w:val="22"/>
        </w:rPr>
        <w:t xml:space="preserve">Plans call for the project to be completed in </w:t>
      </w:r>
      <w:r w:rsidR="009F483E" w:rsidRPr="001A7F30">
        <w:rPr>
          <w:rFonts w:ascii="Arial" w:hAnsi="Arial" w:cs="Arial"/>
          <w:sz w:val="22"/>
          <w:szCs w:val="22"/>
        </w:rPr>
        <w:t>mid-</w:t>
      </w:r>
      <w:r w:rsidR="000E76D5">
        <w:rPr>
          <w:rFonts w:ascii="Arial" w:hAnsi="Arial" w:cs="Arial"/>
          <w:sz w:val="22"/>
          <w:szCs w:val="22"/>
        </w:rPr>
        <w:t>January</w:t>
      </w:r>
      <w:r w:rsidR="009F483E" w:rsidRPr="001A7F30">
        <w:rPr>
          <w:rFonts w:ascii="Arial" w:hAnsi="Arial" w:cs="Arial"/>
          <w:sz w:val="22"/>
          <w:szCs w:val="22"/>
        </w:rPr>
        <w:t>, 201</w:t>
      </w:r>
      <w:r w:rsidR="000E76D5">
        <w:rPr>
          <w:rFonts w:ascii="Arial" w:hAnsi="Arial" w:cs="Arial"/>
          <w:sz w:val="22"/>
          <w:szCs w:val="22"/>
        </w:rPr>
        <w:t>7</w:t>
      </w:r>
      <w:r w:rsidRPr="001A7F30">
        <w:rPr>
          <w:rFonts w:ascii="Arial" w:hAnsi="Arial" w:cs="Arial"/>
          <w:b/>
          <w:sz w:val="22"/>
          <w:szCs w:val="22"/>
        </w:rPr>
        <w:t xml:space="preserve"> </w:t>
      </w:r>
      <w:r w:rsidRPr="001A7F30">
        <w:rPr>
          <w:rFonts w:ascii="Arial" w:hAnsi="Arial" w:cs="Arial"/>
          <w:sz w:val="22"/>
          <w:szCs w:val="22"/>
        </w:rPr>
        <w:t>weather permitting.</w:t>
      </w:r>
    </w:p>
    <w:p w:rsidR="00C17A95" w:rsidRPr="001A7F30" w:rsidRDefault="00C17A95" w:rsidP="00030BAF">
      <w:pPr>
        <w:rPr>
          <w:rFonts w:ascii="Arial" w:hAnsi="Arial" w:cs="Arial"/>
          <w:sz w:val="22"/>
          <w:szCs w:val="22"/>
        </w:rPr>
      </w:pPr>
    </w:p>
    <w:p w:rsidR="00030BAF" w:rsidRPr="001A7F30" w:rsidRDefault="00030BAF" w:rsidP="00C17A95">
      <w:pPr>
        <w:ind w:firstLine="720"/>
        <w:rPr>
          <w:rFonts w:ascii="Arial" w:hAnsi="Arial" w:cs="Arial"/>
          <w:sz w:val="22"/>
          <w:szCs w:val="22"/>
        </w:rPr>
      </w:pPr>
      <w:r w:rsidRPr="001A7F30">
        <w:rPr>
          <w:rFonts w:ascii="Arial" w:hAnsi="Arial" w:cs="Arial"/>
          <w:sz w:val="22"/>
          <w:szCs w:val="22"/>
        </w:rPr>
        <w:t>The purpose of the project is to</w:t>
      </w:r>
      <w:r w:rsidR="009F483E" w:rsidRPr="001A7F30">
        <w:rPr>
          <w:rFonts w:ascii="Arial" w:hAnsi="Arial" w:cs="Arial"/>
          <w:sz w:val="22"/>
          <w:szCs w:val="22"/>
        </w:rPr>
        <w:t xml:space="preserve"> extend the life of and</w:t>
      </w:r>
      <w:r w:rsidRPr="001A7F30">
        <w:rPr>
          <w:rFonts w:ascii="Arial" w:hAnsi="Arial" w:cs="Arial"/>
          <w:sz w:val="22"/>
          <w:szCs w:val="22"/>
        </w:rPr>
        <w:t xml:space="preserve"> </w:t>
      </w:r>
      <w:r w:rsidR="00457676" w:rsidRPr="001A7F30">
        <w:rPr>
          <w:rFonts w:ascii="Arial" w:hAnsi="Arial" w:cs="Arial"/>
          <w:sz w:val="22"/>
          <w:szCs w:val="22"/>
        </w:rPr>
        <w:t>improve</w:t>
      </w:r>
      <w:r w:rsidRPr="001A7F30">
        <w:rPr>
          <w:rFonts w:ascii="Arial" w:hAnsi="Arial" w:cs="Arial"/>
          <w:sz w:val="22"/>
          <w:szCs w:val="22"/>
        </w:rPr>
        <w:t xml:space="preserve"> ride quality</w:t>
      </w:r>
      <w:r w:rsidR="006A3525" w:rsidRPr="001A7F30">
        <w:rPr>
          <w:rFonts w:ascii="Arial" w:hAnsi="Arial" w:cs="Arial"/>
          <w:sz w:val="22"/>
          <w:szCs w:val="22"/>
        </w:rPr>
        <w:t xml:space="preserve"> and functionality</w:t>
      </w:r>
      <w:r w:rsidR="00457676" w:rsidRPr="001A7F30">
        <w:rPr>
          <w:rFonts w:ascii="Arial" w:hAnsi="Arial" w:cs="Arial"/>
          <w:sz w:val="22"/>
          <w:szCs w:val="22"/>
        </w:rPr>
        <w:t xml:space="preserve"> of the Highway</w:t>
      </w:r>
      <w:r w:rsidRPr="001A7F30">
        <w:rPr>
          <w:rFonts w:ascii="Arial" w:hAnsi="Arial" w:cs="Arial"/>
          <w:sz w:val="22"/>
          <w:szCs w:val="22"/>
        </w:rPr>
        <w:t xml:space="preserve">. </w:t>
      </w:r>
    </w:p>
    <w:p w:rsidR="00135BCA" w:rsidRPr="001A7F30" w:rsidRDefault="00135BCA" w:rsidP="00C17A95">
      <w:pPr>
        <w:ind w:firstLine="720"/>
        <w:rPr>
          <w:rFonts w:ascii="Arial" w:hAnsi="Arial" w:cs="Arial"/>
          <w:sz w:val="22"/>
          <w:szCs w:val="22"/>
        </w:rPr>
      </w:pPr>
    </w:p>
    <w:p w:rsidR="00135BCA" w:rsidRPr="001A7F30" w:rsidRDefault="00EB575B" w:rsidP="00135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Venture Corp. of Great Bend,</w:t>
      </w:r>
      <w:r w:rsidR="00A46487" w:rsidRPr="001A7F30">
        <w:rPr>
          <w:rFonts w:ascii="Arial" w:hAnsi="Arial" w:cs="Arial"/>
          <w:sz w:val="22"/>
          <w:szCs w:val="22"/>
        </w:rPr>
        <w:t xml:space="preserve"> </w:t>
      </w:r>
      <w:r w:rsidR="00C43C7C" w:rsidRPr="001A7F30">
        <w:rPr>
          <w:rFonts w:ascii="Arial" w:hAnsi="Arial" w:cs="Arial"/>
          <w:sz w:val="22"/>
          <w:szCs w:val="22"/>
        </w:rPr>
        <w:t>KS</w:t>
      </w:r>
      <w:r w:rsidR="00A46487" w:rsidRPr="001A7F30">
        <w:rPr>
          <w:rFonts w:ascii="Arial" w:hAnsi="Arial" w:cs="Arial"/>
          <w:sz w:val="22"/>
          <w:szCs w:val="22"/>
        </w:rPr>
        <w:t>, is the prime contractor. Project cost is $</w:t>
      </w:r>
      <w:r>
        <w:rPr>
          <w:rFonts w:ascii="Arial" w:hAnsi="Arial" w:cs="Arial"/>
          <w:sz w:val="22"/>
          <w:szCs w:val="22"/>
        </w:rPr>
        <w:t>4,602,610.25</w:t>
      </w:r>
      <w:r w:rsidR="00A46487" w:rsidRPr="001A7F30">
        <w:rPr>
          <w:rFonts w:ascii="Arial" w:hAnsi="Arial" w:cs="Arial"/>
          <w:sz w:val="22"/>
          <w:szCs w:val="22"/>
        </w:rPr>
        <w:t>.</w:t>
      </w:r>
    </w:p>
    <w:p w:rsidR="00135BCA" w:rsidRPr="001A7F30" w:rsidRDefault="00135BCA" w:rsidP="00135BCA">
      <w:pPr>
        <w:rPr>
          <w:rFonts w:ascii="Arial" w:hAnsi="Arial" w:cs="Arial"/>
          <w:sz w:val="20"/>
          <w:szCs w:val="20"/>
        </w:rPr>
      </w:pPr>
    </w:p>
    <w:p w:rsidR="000E76D5" w:rsidRDefault="000E76D5" w:rsidP="00B12D42">
      <w:pPr>
        <w:jc w:val="center"/>
      </w:pPr>
    </w:p>
    <w:p w:rsidR="000E76D5" w:rsidRDefault="000E76D5" w:rsidP="00B12D42">
      <w:pPr>
        <w:jc w:val="center"/>
      </w:pPr>
    </w:p>
    <w:p w:rsidR="000E76D5" w:rsidRDefault="000E76D5" w:rsidP="00B12D42">
      <w:pPr>
        <w:jc w:val="center"/>
      </w:pPr>
    </w:p>
    <w:p w:rsidR="00B12D42" w:rsidRDefault="00B12D42" w:rsidP="00B12D42">
      <w:pPr>
        <w:jc w:val="center"/>
      </w:pPr>
      <w:r w:rsidRPr="00135BCA">
        <w:t>####</w:t>
      </w:r>
    </w:p>
    <w:p w:rsidR="000E76D5" w:rsidRDefault="000E76D5" w:rsidP="00B12D42">
      <w:pPr>
        <w:jc w:val="center"/>
      </w:pPr>
    </w:p>
    <w:p w:rsidR="000E76D5" w:rsidRDefault="000E76D5" w:rsidP="00B12D42">
      <w:pPr>
        <w:jc w:val="center"/>
      </w:pPr>
    </w:p>
    <w:p w:rsidR="00EB575B" w:rsidRPr="00135BCA" w:rsidRDefault="00EB575B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3" w:name="Facebook"/>
      <w:bookmarkStart w:id="4" w:name="Twitter"/>
      <w:bookmarkStart w:id="5" w:name="Youtube"/>
      <w:bookmarkStart w:id="6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4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 </w:t>
      </w:r>
      <w:bookmarkStart w:id="7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t xml:space="preserve">       </w:t>
      </w:r>
      <w:bookmarkEnd w:id="6"/>
      <w:bookmarkEnd w:id="0"/>
      <w:bookmarkEnd w:id="1"/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30BAF"/>
    <w:rsid w:val="000962B3"/>
    <w:rsid w:val="000E76D5"/>
    <w:rsid w:val="000F4ED6"/>
    <w:rsid w:val="00107525"/>
    <w:rsid w:val="00132FCF"/>
    <w:rsid w:val="00135BCA"/>
    <w:rsid w:val="001A7F30"/>
    <w:rsid w:val="001B1CA2"/>
    <w:rsid w:val="001E756A"/>
    <w:rsid w:val="001F3D02"/>
    <w:rsid w:val="001F6EE7"/>
    <w:rsid w:val="00214614"/>
    <w:rsid w:val="00217ADC"/>
    <w:rsid w:val="002353C1"/>
    <w:rsid w:val="002552DC"/>
    <w:rsid w:val="0025729E"/>
    <w:rsid w:val="00277215"/>
    <w:rsid w:val="00295321"/>
    <w:rsid w:val="002F06F8"/>
    <w:rsid w:val="00326486"/>
    <w:rsid w:val="00356E32"/>
    <w:rsid w:val="003632D8"/>
    <w:rsid w:val="003652F9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57676"/>
    <w:rsid w:val="0046420C"/>
    <w:rsid w:val="00465859"/>
    <w:rsid w:val="00476097"/>
    <w:rsid w:val="004A245C"/>
    <w:rsid w:val="004B291D"/>
    <w:rsid w:val="004B5791"/>
    <w:rsid w:val="004C3C74"/>
    <w:rsid w:val="004F1F06"/>
    <w:rsid w:val="0051551A"/>
    <w:rsid w:val="00554387"/>
    <w:rsid w:val="0056102B"/>
    <w:rsid w:val="00573F35"/>
    <w:rsid w:val="00583BC0"/>
    <w:rsid w:val="005B7474"/>
    <w:rsid w:val="005D613A"/>
    <w:rsid w:val="005D63CB"/>
    <w:rsid w:val="005E189A"/>
    <w:rsid w:val="005E32C5"/>
    <w:rsid w:val="005F210E"/>
    <w:rsid w:val="00606D1C"/>
    <w:rsid w:val="00633430"/>
    <w:rsid w:val="00680F5E"/>
    <w:rsid w:val="006830E1"/>
    <w:rsid w:val="006A3525"/>
    <w:rsid w:val="006B4197"/>
    <w:rsid w:val="006B5E02"/>
    <w:rsid w:val="00711A50"/>
    <w:rsid w:val="00713EA5"/>
    <w:rsid w:val="00720035"/>
    <w:rsid w:val="007639F6"/>
    <w:rsid w:val="007A2CA7"/>
    <w:rsid w:val="007C0D68"/>
    <w:rsid w:val="007C6588"/>
    <w:rsid w:val="007E39D7"/>
    <w:rsid w:val="007F34C9"/>
    <w:rsid w:val="008121A5"/>
    <w:rsid w:val="0082463B"/>
    <w:rsid w:val="00835A79"/>
    <w:rsid w:val="00842CB4"/>
    <w:rsid w:val="00855E9D"/>
    <w:rsid w:val="00857B15"/>
    <w:rsid w:val="008721D5"/>
    <w:rsid w:val="008935DB"/>
    <w:rsid w:val="008B4806"/>
    <w:rsid w:val="008E1D48"/>
    <w:rsid w:val="00971D3B"/>
    <w:rsid w:val="009765A0"/>
    <w:rsid w:val="009B67CD"/>
    <w:rsid w:val="009F483E"/>
    <w:rsid w:val="00A05939"/>
    <w:rsid w:val="00A30BBD"/>
    <w:rsid w:val="00A4003F"/>
    <w:rsid w:val="00A46487"/>
    <w:rsid w:val="00A70B27"/>
    <w:rsid w:val="00A93E36"/>
    <w:rsid w:val="00AA08BB"/>
    <w:rsid w:val="00AA2A01"/>
    <w:rsid w:val="00AC6624"/>
    <w:rsid w:val="00AF3B9A"/>
    <w:rsid w:val="00B0587E"/>
    <w:rsid w:val="00B06F32"/>
    <w:rsid w:val="00B10293"/>
    <w:rsid w:val="00B12D42"/>
    <w:rsid w:val="00B24F83"/>
    <w:rsid w:val="00B55439"/>
    <w:rsid w:val="00B5548D"/>
    <w:rsid w:val="00B74F9E"/>
    <w:rsid w:val="00BA476C"/>
    <w:rsid w:val="00BA5221"/>
    <w:rsid w:val="00BA7978"/>
    <w:rsid w:val="00BC170C"/>
    <w:rsid w:val="00BE0E1B"/>
    <w:rsid w:val="00C17A95"/>
    <w:rsid w:val="00C246A9"/>
    <w:rsid w:val="00C24738"/>
    <w:rsid w:val="00C43C7C"/>
    <w:rsid w:val="00CA5D2C"/>
    <w:rsid w:val="00CC3286"/>
    <w:rsid w:val="00CC7654"/>
    <w:rsid w:val="00CE30A3"/>
    <w:rsid w:val="00D13147"/>
    <w:rsid w:val="00D22207"/>
    <w:rsid w:val="00D2436C"/>
    <w:rsid w:val="00D74AD4"/>
    <w:rsid w:val="00D75FF9"/>
    <w:rsid w:val="00D77A12"/>
    <w:rsid w:val="00D81FD7"/>
    <w:rsid w:val="00DC00B6"/>
    <w:rsid w:val="00DE7AB8"/>
    <w:rsid w:val="00E003F5"/>
    <w:rsid w:val="00E03BB1"/>
    <w:rsid w:val="00E058DD"/>
    <w:rsid w:val="00E07C64"/>
    <w:rsid w:val="00E219E3"/>
    <w:rsid w:val="00E90DD0"/>
    <w:rsid w:val="00E96299"/>
    <w:rsid w:val="00EB30F1"/>
    <w:rsid w:val="00EB575B"/>
    <w:rsid w:val="00EC370F"/>
    <w:rsid w:val="00ED0099"/>
    <w:rsid w:val="00ED44F1"/>
    <w:rsid w:val="00EF3468"/>
    <w:rsid w:val="00F02C06"/>
    <w:rsid w:val="00F37E3E"/>
    <w:rsid w:val="00F50BA8"/>
    <w:rsid w:val="00F53B66"/>
    <w:rsid w:val="00F74E11"/>
    <w:rsid w:val="00FA4FF6"/>
    <w:rsid w:val="00FA772B"/>
    <w:rsid w:val="00FB5A40"/>
    <w:rsid w:val="00FC1910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www.youtube.com/user/kansastransport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#!/kdot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ickr.com/photos/kansastransportatio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#!/pages/Kansas-Department-of-Transportation/1765906590558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DBBE-D7EA-4D71-93D6-7CA75652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8</cp:revision>
  <cp:lastPrinted>2015-03-24T18:29:00Z</cp:lastPrinted>
  <dcterms:created xsi:type="dcterms:W3CDTF">2016-03-23T15:59:00Z</dcterms:created>
  <dcterms:modified xsi:type="dcterms:W3CDTF">2016-03-23T18:35:00Z</dcterms:modified>
</cp:coreProperties>
</file>