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1C" w:rsidRDefault="00E92775" w:rsidP="00E92775">
      <w:pPr>
        <w:spacing w:after="0"/>
        <w:rPr>
          <w:b/>
        </w:rPr>
      </w:pPr>
      <w:r w:rsidRPr="005621A5">
        <w:rPr>
          <w:b/>
        </w:rPr>
        <w:t>Welcome to KDOT</w:t>
      </w:r>
      <w:r w:rsidR="00586076">
        <w:rPr>
          <w:b/>
        </w:rPr>
        <w:t>!</w:t>
      </w:r>
      <w:r w:rsidRPr="005621A5">
        <w:rPr>
          <w:b/>
        </w:rPr>
        <w:t xml:space="preserve"> </w:t>
      </w:r>
      <w:r w:rsidR="00586076">
        <w:rPr>
          <w:b/>
        </w:rPr>
        <w:t xml:space="preserve"> T</w:t>
      </w:r>
      <w:r w:rsidRPr="005621A5">
        <w:rPr>
          <w:b/>
        </w:rPr>
        <w:t xml:space="preserve">his is a </w:t>
      </w:r>
      <w:r w:rsidRPr="00586076">
        <w:rPr>
          <w:b/>
        </w:rPr>
        <w:t>brief overview</w:t>
      </w:r>
      <w:r w:rsidRPr="005621A5">
        <w:rPr>
          <w:b/>
        </w:rPr>
        <w:t xml:space="preserve"> of our </w:t>
      </w:r>
      <w:r w:rsidRPr="005621A5">
        <w:rPr>
          <w:rFonts w:cs="TimesNewRoman"/>
          <w:b/>
        </w:rPr>
        <w:t>U.S.C. 49-531</w:t>
      </w:r>
      <w:r>
        <w:rPr>
          <w:rFonts w:cs="TimesNewRoman"/>
          <w:b/>
        </w:rPr>
        <w:t>0</w:t>
      </w:r>
      <w:r w:rsidRPr="005621A5">
        <w:rPr>
          <w:rFonts w:cs="TimesNewRoman"/>
          <w:b/>
        </w:rPr>
        <w:t xml:space="preserve"> </w:t>
      </w:r>
      <w:r w:rsidR="00586076">
        <w:rPr>
          <w:b/>
        </w:rPr>
        <w:t>transportation program policies</w:t>
      </w:r>
      <w:r w:rsidR="0001401C">
        <w:rPr>
          <w:b/>
        </w:rPr>
        <w:t>.</w:t>
      </w:r>
    </w:p>
    <w:p w:rsidR="00E92775" w:rsidRPr="005621A5" w:rsidRDefault="0001401C" w:rsidP="00E92775">
      <w:pPr>
        <w:spacing w:after="0"/>
        <w:rPr>
          <w:b/>
        </w:rPr>
      </w:pPr>
      <w:r>
        <w:rPr>
          <w:b/>
        </w:rPr>
        <w:t>F</w:t>
      </w:r>
      <w:r w:rsidR="00586076">
        <w:rPr>
          <w:b/>
        </w:rPr>
        <w:t>or our complete Policy Guide, see our web site.</w:t>
      </w:r>
      <w:r w:rsidR="00002EEE">
        <w:rPr>
          <w:b/>
        </w:rPr>
        <w:t xml:space="preserve"> </w:t>
      </w:r>
      <w:r w:rsidR="00CF5A6C">
        <w:rPr>
          <w:b/>
        </w:rPr>
        <w:t>S</w:t>
      </w:r>
      <w:r w:rsidR="00002EEE">
        <w:rPr>
          <w:b/>
        </w:rPr>
        <w:t xml:space="preserve">ee </w:t>
      </w:r>
      <w:hyperlink r:id="rId7" w:history="1">
        <w:r w:rsidR="008D377C" w:rsidRPr="003F446E">
          <w:rPr>
            <w:rStyle w:val="Hyperlink"/>
            <w:b/>
          </w:rPr>
          <w:t>www.ksdot.org</w:t>
        </w:r>
      </w:hyperlink>
      <w:r w:rsidR="008D377C">
        <w:rPr>
          <w:b/>
        </w:rPr>
        <w:t xml:space="preserve"> for our complete policy guide.</w:t>
      </w:r>
    </w:p>
    <w:p w:rsidR="00E92775" w:rsidRPr="001C0055" w:rsidRDefault="00E92775" w:rsidP="00E92775">
      <w:pPr>
        <w:spacing w:after="0"/>
        <w:rPr>
          <w:sz w:val="20"/>
          <w:szCs w:val="20"/>
        </w:rPr>
      </w:pPr>
    </w:p>
    <w:p w:rsidR="00937901" w:rsidRPr="00937901" w:rsidRDefault="0070735A" w:rsidP="00E92775">
      <w:pPr>
        <w:spacing w:after="0"/>
        <w:rPr>
          <w:b/>
          <w:sz w:val="20"/>
          <w:szCs w:val="20"/>
        </w:rPr>
      </w:pPr>
      <w:r>
        <w:rPr>
          <w:noProof/>
        </w:rPr>
        <w:drawing>
          <wp:anchor distT="0" distB="0" distL="114300" distR="114300" simplePos="0" relativeHeight="251658240" behindDoc="0" locked="0" layoutInCell="1" allowOverlap="1" wp14:anchorId="6C508DF2" wp14:editId="69626044">
            <wp:simplePos x="0" y="0"/>
            <wp:positionH relativeFrom="column">
              <wp:posOffset>1432560</wp:posOffset>
            </wp:positionH>
            <wp:positionV relativeFrom="paragraph">
              <wp:posOffset>138430</wp:posOffset>
            </wp:positionV>
            <wp:extent cx="191770" cy="229870"/>
            <wp:effectExtent l="0" t="0" r="0" b="0"/>
            <wp:wrapNone/>
            <wp:docPr id="1" name="Picture 1" descr="cid:image003.jpg@01D260FA.783E87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60FA.783E87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1770" cy="229870"/>
                    </a:xfrm>
                    <a:prstGeom prst="rect">
                      <a:avLst/>
                    </a:prstGeom>
                    <a:noFill/>
                    <a:ln>
                      <a:noFill/>
                    </a:ln>
                  </pic:spPr>
                </pic:pic>
              </a:graphicData>
            </a:graphic>
            <wp14:sizeRelH relativeFrom="margin">
              <wp14:pctWidth>0</wp14:pctWidth>
            </wp14:sizeRelH>
          </wp:anchor>
        </w:drawing>
      </w:r>
      <w:r w:rsidR="00937901" w:rsidRPr="00937901">
        <w:rPr>
          <w:b/>
          <w:sz w:val="20"/>
          <w:szCs w:val="20"/>
        </w:rPr>
        <w:t>Website:</w:t>
      </w:r>
    </w:p>
    <w:p w:rsidR="00E92775" w:rsidRPr="0098514B" w:rsidRDefault="00A816CF" w:rsidP="00E92775">
      <w:pPr>
        <w:spacing w:after="0"/>
        <w:rPr>
          <w:sz w:val="20"/>
          <w:szCs w:val="20"/>
        </w:rPr>
      </w:pPr>
      <w:hyperlink r:id="rId11" w:history="1">
        <w:r w:rsidR="00002EEE">
          <w:rPr>
            <w:rStyle w:val="Hyperlink"/>
            <w:sz w:val="20"/>
            <w:szCs w:val="20"/>
          </w:rPr>
          <w:t>www.ksdot.org</w:t>
        </w:r>
      </w:hyperlink>
      <w:r w:rsidR="00E92775" w:rsidRPr="0098514B">
        <w:rPr>
          <w:sz w:val="20"/>
          <w:szCs w:val="20"/>
        </w:rPr>
        <w:t xml:space="preserve"> click on the</w:t>
      </w:r>
      <w:r w:rsidR="0070735A">
        <w:rPr>
          <w:sz w:val="20"/>
          <w:szCs w:val="20"/>
        </w:rPr>
        <w:t xml:space="preserve">       </w:t>
      </w:r>
      <w:r w:rsidR="00E92775" w:rsidRPr="0098514B">
        <w:rPr>
          <w:sz w:val="20"/>
          <w:szCs w:val="20"/>
        </w:rPr>
        <w:t xml:space="preserve"> </w:t>
      </w:r>
      <w:r w:rsidR="0070735A">
        <w:rPr>
          <w:sz w:val="20"/>
          <w:szCs w:val="20"/>
        </w:rPr>
        <w:t xml:space="preserve">for </w:t>
      </w:r>
      <w:r w:rsidR="00E92775" w:rsidRPr="0098514B">
        <w:rPr>
          <w:sz w:val="20"/>
          <w:szCs w:val="20"/>
        </w:rPr>
        <w:t>Public Transportation.</w:t>
      </w:r>
      <w:r w:rsidR="00E92775" w:rsidRPr="0053745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92775" w:rsidRDefault="00E92775" w:rsidP="00E92775">
      <w:pPr>
        <w:spacing w:after="0"/>
        <w:rPr>
          <w:sz w:val="20"/>
          <w:szCs w:val="20"/>
        </w:rPr>
      </w:pPr>
      <w:r w:rsidRPr="0098514B">
        <w:rPr>
          <w:sz w:val="20"/>
          <w:szCs w:val="20"/>
        </w:rPr>
        <w:t>There are several tabs there for guidance</w:t>
      </w:r>
      <w:r>
        <w:rPr>
          <w:sz w:val="20"/>
          <w:szCs w:val="20"/>
        </w:rPr>
        <w:t xml:space="preserve"> </w:t>
      </w:r>
      <w:r w:rsidRPr="0098514B">
        <w:rPr>
          <w:sz w:val="20"/>
          <w:szCs w:val="20"/>
        </w:rPr>
        <w:t>o</w:t>
      </w:r>
      <w:r>
        <w:rPr>
          <w:sz w:val="20"/>
          <w:szCs w:val="20"/>
        </w:rPr>
        <w:t>n most areas of your program, which include:</w:t>
      </w:r>
    </w:p>
    <w:p w:rsidR="00E92775" w:rsidRDefault="00E92775" w:rsidP="00E92775">
      <w:pPr>
        <w:pStyle w:val="ListParagraph"/>
        <w:numPr>
          <w:ilvl w:val="0"/>
          <w:numId w:val="1"/>
        </w:numPr>
        <w:spacing w:after="0"/>
        <w:rPr>
          <w:sz w:val="20"/>
          <w:szCs w:val="20"/>
        </w:rPr>
      </w:pPr>
      <w:r>
        <w:rPr>
          <w:sz w:val="20"/>
          <w:szCs w:val="20"/>
        </w:rPr>
        <w:t>Transit Program Policies (</w:t>
      </w:r>
      <w:r w:rsidRPr="0098514B">
        <w:rPr>
          <w:rFonts w:cs="Arial"/>
          <w:color w:val="000000"/>
          <w:sz w:val="20"/>
          <w:szCs w:val="20"/>
          <w:lang w:val="en"/>
        </w:rPr>
        <w:t>The policies contain</w:t>
      </w:r>
      <w:r>
        <w:rPr>
          <w:rFonts w:cs="Arial"/>
          <w:color w:val="000000"/>
          <w:sz w:val="20"/>
          <w:szCs w:val="20"/>
          <w:lang w:val="en"/>
        </w:rPr>
        <w:t xml:space="preserve"> important program</w:t>
      </w:r>
      <w:r w:rsidRPr="0098514B">
        <w:rPr>
          <w:rFonts w:cs="Arial"/>
          <w:color w:val="000000"/>
          <w:sz w:val="20"/>
          <w:szCs w:val="20"/>
          <w:lang w:val="en"/>
        </w:rPr>
        <w:t xml:space="preserve"> information for most areas of </w:t>
      </w:r>
      <w:r w:rsidR="00002EEE">
        <w:rPr>
          <w:rFonts w:cs="Arial"/>
          <w:color w:val="000000"/>
          <w:sz w:val="20"/>
          <w:szCs w:val="20"/>
          <w:lang w:val="en"/>
        </w:rPr>
        <w:t xml:space="preserve">public </w:t>
      </w:r>
      <w:r w:rsidRPr="0098514B">
        <w:rPr>
          <w:rFonts w:cs="Arial"/>
          <w:color w:val="000000"/>
          <w:sz w:val="20"/>
          <w:szCs w:val="20"/>
          <w:lang w:val="en"/>
        </w:rPr>
        <w:t>transportation.</w:t>
      </w:r>
      <w:r w:rsidRPr="00537458">
        <w:rPr>
          <w:rFonts w:cs="Arial"/>
          <w:color w:val="000000"/>
          <w:sz w:val="20"/>
          <w:szCs w:val="20"/>
          <w:lang w:val="en"/>
        </w:rPr>
        <w:t xml:space="preserve"> </w:t>
      </w:r>
      <w:r>
        <w:rPr>
          <w:rFonts w:cs="Arial"/>
          <w:color w:val="000000"/>
          <w:sz w:val="20"/>
          <w:szCs w:val="20"/>
          <w:lang w:val="en"/>
        </w:rPr>
        <w:t>You should read through these to be aware of the requirements for your program.)</w:t>
      </w:r>
    </w:p>
    <w:p w:rsidR="00E92775" w:rsidRDefault="00E92775" w:rsidP="00E92775">
      <w:pPr>
        <w:pStyle w:val="ListParagraph"/>
        <w:numPr>
          <w:ilvl w:val="0"/>
          <w:numId w:val="1"/>
        </w:numPr>
        <w:spacing w:after="0"/>
        <w:rPr>
          <w:sz w:val="20"/>
          <w:szCs w:val="20"/>
        </w:rPr>
      </w:pPr>
      <w:r>
        <w:rPr>
          <w:sz w:val="20"/>
          <w:szCs w:val="20"/>
        </w:rPr>
        <w:t>Charter Services (Requirements, Determination Checklist, Reporting Forms)</w:t>
      </w:r>
    </w:p>
    <w:p w:rsidR="00E92775" w:rsidRDefault="00E92775" w:rsidP="00E92775">
      <w:pPr>
        <w:pStyle w:val="ListParagraph"/>
        <w:numPr>
          <w:ilvl w:val="0"/>
          <w:numId w:val="1"/>
        </w:numPr>
        <w:spacing w:after="0"/>
        <w:rPr>
          <w:sz w:val="20"/>
          <w:szCs w:val="20"/>
        </w:rPr>
      </w:pPr>
      <w:r>
        <w:rPr>
          <w:sz w:val="20"/>
          <w:szCs w:val="20"/>
        </w:rPr>
        <w:t>Regional Public Transit (Regional Transit Business Model)</w:t>
      </w:r>
    </w:p>
    <w:p w:rsidR="00E92775" w:rsidRDefault="00E92775" w:rsidP="00E92775">
      <w:pPr>
        <w:pStyle w:val="ListParagraph"/>
        <w:numPr>
          <w:ilvl w:val="0"/>
          <w:numId w:val="1"/>
        </w:numPr>
        <w:spacing w:after="0"/>
        <w:rPr>
          <w:sz w:val="20"/>
          <w:szCs w:val="20"/>
        </w:rPr>
      </w:pPr>
      <w:r>
        <w:rPr>
          <w:sz w:val="20"/>
          <w:szCs w:val="20"/>
        </w:rPr>
        <w:t>Transit Studies (Contains final reports for studies in Kansas)</w:t>
      </w:r>
    </w:p>
    <w:p w:rsidR="00E92775" w:rsidRDefault="00E92775" w:rsidP="00E92775">
      <w:pPr>
        <w:pStyle w:val="ListParagraph"/>
        <w:numPr>
          <w:ilvl w:val="0"/>
          <w:numId w:val="1"/>
        </w:numPr>
        <w:spacing w:after="0"/>
        <w:rPr>
          <w:sz w:val="20"/>
          <w:szCs w:val="20"/>
        </w:rPr>
      </w:pPr>
      <w:r>
        <w:rPr>
          <w:sz w:val="20"/>
          <w:szCs w:val="20"/>
        </w:rPr>
        <w:t>Applications (Information on available Programs)</w:t>
      </w:r>
    </w:p>
    <w:p w:rsidR="00E92775" w:rsidRDefault="00E92775" w:rsidP="00E92775">
      <w:pPr>
        <w:pStyle w:val="ListParagraph"/>
        <w:numPr>
          <w:ilvl w:val="0"/>
          <w:numId w:val="1"/>
        </w:numPr>
        <w:spacing w:after="0"/>
        <w:rPr>
          <w:sz w:val="20"/>
          <w:szCs w:val="20"/>
        </w:rPr>
      </w:pPr>
      <w:r>
        <w:rPr>
          <w:sz w:val="20"/>
          <w:szCs w:val="20"/>
        </w:rPr>
        <w:t>Triennial Compliance Reviews (Program Triennial Review Questions)</w:t>
      </w:r>
    </w:p>
    <w:p w:rsidR="00E92775" w:rsidRDefault="00E92775" w:rsidP="00E92775">
      <w:pPr>
        <w:pStyle w:val="ListParagraph"/>
        <w:numPr>
          <w:ilvl w:val="0"/>
          <w:numId w:val="1"/>
        </w:numPr>
        <w:spacing w:after="0"/>
        <w:rPr>
          <w:sz w:val="20"/>
          <w:szCs w:val="20"/>
        </w:rPr>
      </w:pPr>
      <w:r>
        <w:rPr>
          <w:sz w:val="20"/>
          <w:szCs w:val="20"/>
        </w:rPr>
        <w:t xml:space="preserve">Transit Provider Forms </w:t>
      </w:r>
    </w:p>
    <w:p w:rsidR="00E92775" w:rsidRDefault="00E92775" w:rsidP="00E92775">
      <w:pPr>
        <w:pStyle w:val="ListParagraph"/>
        <w:numPr>
          <w:ilvl w:val="0"/>
          <w:numId w:val="1"/>
        </w:numPr>
        <w:spacing w:after="0"/>
        <w:rPr>
          <w:sz w:val="20"/>
          <w:szCs w:val="20"/>
        </w:rPr>
      </w:pPr>
      <w:r>
        <w:rPr>
          <w:sz w:val="20"/>
          <w:szCs w:val="20"/>
        </w:rPr>
        <w:t>Transit Vehicle (Specifications/Order Forms)</w:t>
      </w:r>
    </w:p>
    <w:p w:rsidR="00E92775" w:rsidRDefault="00E92775" w:rsidP="00E92775">
      <w:pPr>
        <w:pStyle w:val="ListParagraph"/>
        <w:numPr>
          <w:ilvl w:val="0"/>
          <w:numId w:val="1"/>
        </w:numPr>
        <w:spacing w:after="0"/>
        <w:rPr>
          <w:sz w:val="20"/>
          <w:szCs w:val="20"/>
        </w:rPr>
      </w:pPr>
      <w:r>
        <w:rPr>
          <w:sz w:val="20"/>
          <w:szCs w:val="20"/>
        </w:rPr>
        <w:t>Contact List (KDOT and CTD contact list)</w:t>
      </w:r>
    </w:p>
    <w:p w:rsidR="00E92775" w:rsidRDefault="00E92775" w:rsidP="00E92775">
      <w:pPr>
        <w:pStyle w:val="ListParagraph"/>
        <w:numPr>
          <w:ilvl w:val="0"/>
          <w:numId w:val="1"/>
        </w:numPr>
        <w:spacing w:after="0"/>
        <w:rPr>
          <w:sz w:val="20"/>
          <w:szCs w:val="20"/>
        </w:rPr>
      </w:pPr>
      <w:r>
        <w:rPr>
          <w:sz w:val="20"/>
          <w:szCs w:val="20"/>
        </w:rPr>
        <w:t>KDOT Funded Maintenance Facilities (FTA Maintenance Facility Checklists)</w:t>
      </w:r>
    </w:p>
    <w:p w:rsidR="00E92775" w:rsidRDefault="00E92775" w:rsidP="00E92775">
      <w:pPr>
        <w:pStyle w:val="ListParagraph"/>
        <w:numPr>
          <w:ilvl w:val="0"/>
          <w:numId w:val="1"/>
        </w:numPr>
        <w:spacing w:after="0"/>
        <w:rPr>
          <w:sz w:val="20"/>
          <w:szCs w:val="20"/>
        </w:rPr>
      </w:pPr>
      <w:r>
        <w:rPr>
          <w:sz w:val="20"/>
          <w:szCs w:val="20"/>
        </w:rPr>
        <w:t>KDOT Public Transportation Title VI Information (Title VI Brochure English/Spanish)</w:t>
      </w:r>
    </w:p>
    <w:p w:rsidR="00E92775" w:rsidRPr="000F3FF4" w:rsidRDefault="00E92775" w:rsidP="00E92775">
      <w:pPr>
        <w:pStyle w:val="ListParagraph"/>
        <w:numPr>
          <w:ilvl w:val="0"/>
          <w:numId w:val="1"/>
        </w:numPr>
        <w:spacing w:after="0"/>
        <w:rPr>
          <w:sz w:val="20"/>
          <w:szCs w:val="20"/>
        </w:rPr>
      </w:pPr>
      <w:r>
        <w:rPr>
          <w:sz w:val="20"/>
          <w:szCs w:val="20"/>
        </w:rPr>
        <w:t>Other Links (Transit Provider Directory, Other PT Information Links, CTD Map)</w:t>
      </w:r>
    </w:p>
    <w:p w:rsidR="00E92775" w:rsidRDefault="00E92775" w:rsidP="00E92775">
      <w:pPr>
        <w:spacing w:after="0"/>
        <w:rPr>
          <w:sz w:val="20"/>
          <w:szCs w:val="20"/>
        </w:rPr>
      </w:pPr>
    </w:p>
    <w:p w:rsidR="00937901" w:rsidRPr="00937901" w:rsidRDefault="00937901" w:rsidP="0001401C">
      <w:pPr>
        <w:spacing w:after="0"/>
        <w:rPr>
          <w:b/>
          <w:sz w:val="20"/>
          <w:szCs w:val="20"/>
        </w:rPr>
      </w:pPr>
      <w:r w:rsidRPr="00937901">
        <w:rPr>
          <w:b/>
          <w:sz w:val="20"/>
          <w:szCs w:val="20"/>
        </w:rPr>
        <w:t>Funding:</w:t>
      </w:r>
    </w:p>
    <w:p w:rsidR="0001401C" w:rsidRPr="0098514B" w:rsidRDefault="0001401C" w:rsidP="0001401C">
      <w:pPr>
        <w:spacing w:after="0"/>
        <w:rPr>
          <w:sz w:val="20"/>
          <w:szCs w:val="20"/>
        </w:rPr>
      </w:pPr>
      <w:r w:rsidRPr="0098514B">
        <w:rPr>
          <w:sz w:val="20"/>
          <w:szCs w:val="20"/>
        </w:rPr>
        <w:t>Our annual ‘Call for Projects’</w:t>
      </w:r>
      <w:r>
        <w:rPr>
          <w:sz w:val="20"/>
          <w:szCs w:val="20"/>
        </w:rPr>
        <w:t xml:space="preserve"> is held in the fall. </w:t>
      </w:r>
      <w:r w:rsidRPr="005621A5">
        <w:rPr>
          <w:sz w:val="20"/>
          <w:szCs w:val="20"/>
        </w:rPr>
        <w:t>Applications</w:t>
      </w:r>
      <w:r w:rsidRPr="0098514B">
        <w:rPr>
          <w:sz w:val="20"/>
          <w:szCs w:val="20"/>
        </w:rPr>
        <w:t xml:space="preserve"> are available through our </w:t>
      </w:r>
      <w:hyperlink r:id="rId12" w:history="1">
        <w:r w:rsidR="00EF37C7">
          <w:rPr>
            <w:rStyle w:val="Hyperlink"/>
            <w:sz w:val="20"/>
            <w:szCs w:val="20"/>
          </w:rPr>
          <w:t>BlackCat</w:t>
        </w:r>
      </w:hyperlink>
      <w:r w:rsidRPr="0098514B">
        <w:rPr>
          <w:sz w:val="20"/>
          <w:szCs w:val="20"/>
        </w:rPr>
        <w:t xml:space="preserve"> Grant Management Software during this open period. You will need to contact KDOT staff for login information.</w:t>
      </w:r>
      <w:r>
        <w:rPr>
          <w:sz w:val="20"/>
          <w:szCs w:val="20"/>
        </w:rPr>
        <w:t xml:space="preserve"> Please remember that you must create both an application and a project for each request.</w:t>
      </w:r>
    </w:p>
    <w:p w:rsidR="00E92775" w:rsidRPr="0098514B" w:rsidRDefault="00E92775" w:rsidP="00E92775">
      <w:pPr>
        <w:spacing w:after="0"/>
        <w:rPr>
          <w:sz w:val="20"/>
          <w:szCs w:val="20"/>
        </w:rPr>
      </w:pPr>
    </w:p>
    <w:p w:rsidR="00E92775" w:rsidRPr="0098514B" w:rsidRDefault="00E92775" w:rsidP="00E92775">
      <w:pPr>
        <w:spacing w:after="0"/>
        <w:rPr>
          <w:rFonts w:cs="Arial"/>
          <w:color w:val="000000"/>
          <w:sz w:val="20"/>
          <w:szCs w:val="20"/>
          <w:lang w:val="en"/>
        </w:rPr>
      </w:pPr>
      <w:r w:rsidRPr="0098514B">
        <w:rPr>
          <w:rFonts w:cs="Arial"/>
          <w:color w:val="000000"/>
          <w:sz w:val="20"/>
          <w:szCs w:val="20"/>
          <w:lang w:val="en"/>
        </w:rPr>
        <w:t>Monthly reports are required to be submitted through our</w:t>
      </w:r>
      <w:r>
        <w:rPr>
          <w:rFonts w:cs="Arial"/>
          <w:color w:val="000000"/>
          <w:sz w:val="20"/>
          <w:szCs w:val="20"/>
          <w:lang w:val="en"/>
        </w:rPr>
        <w:t xml:space="preserve"> </w:t>
      </w:r>
      <w:hyperlink r:id="rId13" w:history="1">
        <w:r w:rsidR="00EF37C7">
          <w:rPr>
            <w:rStyle w:val="Hyperlink"/>
            <w:rFonts w:cs="Arial"/>
            <w:sz w:val="20"/>
            <w:szCs w:val="20"/>
            <w:lang w:val="en"/>
          </w:rPr>
          <w:t>BlackCat</w:t>
        </w:r>
      </w:hyperlink>
      <w:r w:rsidRPr="0098514B">
        <w:rPr>
          <w:rFonts w:cs="Arial"/>
          <w:color w:val="000000"/>
          <w:sz w:val="20"/>
          <w:szCs w:val="20"/>
          <w:lang w:val="en"/>
        </w:rPr>
        <w:t xml:space="preserve"> grant management software</w:t>
      </w:r>
      <w:r w:rsidR="00002EEE">
        <w:rPr>
          <w:rFonts w:cs="Arial"/>
          <w:color w:val="000000"/>
          <w:sz w:val="20"/>
          <w:szCs w:val="20"/>
          <w:lang w:val="en"/>
        </w:rPr>
        <w:t>.</w:t>
      </w:r>
    </w:p>
    <w:p w:rsidR="00E92775" w:rsidRDefault="00002EEE" w:rsidP="00E92775">
      <w:pPr>
        <w:spacing w:after="0"/>
        <w:rPr>
          <w:rFonts w:cs="Arial"/>
          <w:color w:val="000000"/>
          <w:sz w:val="20"/>
          <w:szCs w:val="20"/>
          <w:lang w:val="en"/>
        </w:rPr>
      </w:pPr>
      <w:bookmarkStart w:id="0" w:name="_GoBack"/>
      <w:r>
        <w:rPr>
          <w:rFonts w:cs="Arial"/>
          <w:color w:val="000000"/>
          <w:sz w:val="20"/>
          <w:szCs w:val="20"/>
          <w:lang w:val="en"/>
        </w:rPr>
        <w:t>T</w:t>
      </w:r>
      <w:r w:rsidR="00E92775" w:rsidRPr="0098514B">
        <w:rPr>
          <w:rFonts w:cs="Arial"/>
          <w:color w:val="000000"/>
          <w:sz w:val="20"/>
          <w:szCs w:val="20"/>
          <w:lang w:val="en"/>
        </w:rPr>
        <w:t>h</w:t>
      </w:r>
      <w:r w:rsidR="00E92775">
        <w:rPr>
          <w:rFonts w:cs="Arial"/>
          <w:color w:val="000000"/>
          <w:sz w:val="20"/>
          <w:szCs w:val="20"/>
          <w:lang w:val="en"/>
        </w:rPr>
        <w:t>ese</w:t>
      </w:r>
      <w:r w:rsidR="00E92775" w:rsidRPr="0098514B">
        <w:rPr>
          <w:rFonts w:cs="Arial"/>
          <w:color w:val="000000"/>
          <w:sz w:val="20"/>
          <w:szCs w:val="20"/>
          <w:lang w:val="en"/>
        </w:rPr>
        <w:t xml:space="preserve"> include</w:t>
      </w:r>
      <w:r w:rsidR="00E92775">
        <w:rPr>
          <w:rFonts w:cs="Arial"/>
          <w:color w:val="000000"/>
          <w:sz w:val="20"/>
          <w:szCs w:val="20"/>
          <w:lang w:val="en"/>
        </w:rPr>
        <w:t>:</w:t>
      </w:r>
    </w:p>
    <w:bookmarkEnd w:id="0"/>
    <w:p w:rsidR="00E92775" w:rsidRDefault="00E92775" w:rsidP="00E92775">
      <w:pPr>
        <w:pStyle w:val="ListParagraph"/>
        <w:numPr>
          <w:ilvl w:val="0"/>
          <w:numId w:val="2"/>
        </w:numPr>
        <w:spacing w:after="0"/>
        <w:rPr>
          <w:rFonts w:cs="Arial"/>
          <w:color w:val="000000"/>
          <w:sz w:val="20"/>
          <w:szCs w:val="20"/>
          <w:lang w:val="en"/>
        </w:rPr>
      </w:pPr>
      <w:r w:rsidRPr="00F07387">
        <w:rPr>
          <w:rFonts w:cs="Arial"/>
          <w:color w:val="000000"/>
          <w:sz w:val="20"/>
          <w:szCs w:val="20"/>
          <w:lang w:val="en"/>
        </w:rPr>
        <w:t>Ridership</w:t>
      </w:r>
      <w:r>
        <w:rPr>
          <w:rFonts w:cs="Arial"/>
          <w:color w:val="000000"/>
          <w:sz w:val="20"/>
          <w:szCs w:val="20"/>
          <w:lang w:val="en"/>
        </w:rPr>
        <w:t xml:space="preserve"> Report</w:t>
      </w:r>
      <w:r w:rsidR="00C77ABC">
        <w:rPr>
          <w:rFonts w:cs="Arial"/>
          <w:color w:val="000000"/>
          <w:sz w:val="20"/>
          <w:szCs w:val="20"/>
          <w:lang w:val="en"/>
        </w:rPr>
        <w:t xml:space="preserve"> – A monthly summary of rides provided.</w:t>
      </w:r>
    </w:p>
    <w:p w:rsidR="00E92775" w:rsidRDefault="00E92775" w:rsidP="00E92775">
      <w:pPr>
        <w:pStyle w:val="ListParagraph"/>
        <w:numPr>
          <w:ilvl w:val="0"/>
          <w:numId w:val="2"/>
        </w:numPr>
        <w:spacing w:after="0"/>
        <w:rPr>
          <w:rFonts w:cs="Arial"/>
          <w:color w:val="000000"/>
          <w:sz w:val="20"/>
          <w:szCs w:val="20"/>
          <w:lang w:val="en"/>
        </w:rPr>
      </w:pPr>
      <w:r w:rsidRPr="00F07387">
        <w:rPr>
          <w:rFonts w:cs="Arial"/>
          <w:color w:val="000000"/>
          <w:sz w:val="20"/>
          <w:szCs w:val="20"/>
          <w:lang w:val="en"/>
        </w:rPr>
        <w:t>Budget</w:t>
      </w:r>
      <w:r>
        <w:rPr>
          <w:rFonts w:cs="Arial"/>
          <w:color w:val="000000"/>
          <w:sz w:val="20"/>
          <w:szCs w:val="20"/>
          <w:lang w:val="en"/>
        </w:rPr>
        <w:t xml:space="preserve"> Report</w:t>
      </w:r>
      <w:r w:rsidR="00C77ABC">
        <w:rPr>
          <w:rFonts w:cs="Arial"/>
          <w:color w:val="000000"/>
          <w:sz w:val="20"/>
          <w:szCs w:val="20"/>
          <w:lang w:val="en"/>
        </w:rPr>
        <w:t xml:space="preserve"> – Used to claim reimbursement for allowable grant expenses.</w:t>
      </w:r>
    </w:p>
    <w:p w:rsidR="00E92775" w:rsidRPr="00E92775" w:rsidRDefault="00E92775" w:rsidP="00E92775">
      <w:pPr>
        <w:spacing w:after="0"/>
        <w:ind w:left="404"/>
        <w:rPr>
          <w:rFonts w:cs="Arial"/>
          <w:color w:val="000000"/>
          <w:sz w:val="20"/>
          <w:szCs w:val="20"/>
          <w:lang w:val="en"/>
        </w:rPr>
      </w:pPr>
    </w:p>
    <w:p w:rsidR="0001401C" w:rsidRDefault="0001401C" w:rsidP="0001401C">
      <w:pPr>
        <w:spacing w:after="0"/>
        <w:rPr>
          <w:rFonts w:cs="Arial"/>
          <w:color w:val="000000"/>
          <w:sz w:val="20"/>
          <w:szCs w:val="20"/>
          <w:lang w:val="en"/>
        </w:rPr>
      </w:pPr>
      <w:r w:rsidRPr="00F07387">
        <w:rPr>
          <w:rFonts w:cs="Arial"/>
          <w:color w:val="000000"/>
          <w:sz w:val="20"/>
          <w:szCs w:val="20"/>
          <w:lang w:val="en"/>
        </w:rPr>
        <w:t>Reports are required to be submitted to KDOT by the 15</w:t>
      </w:r>
      <w:r w:rsidRPr="00F07387">
        <w:rPr>
          <w:rFonts w:cs="Arial"/>
          <w:color w:val="000000"/>
          <w:sz w:val="20"/>
          <w:szCs w:val="20"/>
          <w:vertAlign w:val="superscript"/>
          <w:lang w:val="en"/>
        </w:rPr>
        <w:t>th</w:t>
      </w:r>
      <w:r w:rsidRPr="00F07387">
        <w:rPr>
          <w:rFonts w:cs="Arial"/>
          <w:color w:val="000000"/>
          <w:sz w:val="20"/>
          <w:szCs w:val="20"/>
          <w:lang w:val="en"/>
        </w:rPr>
        <w:t xml:space="preserve"> of each month.</w:t>
      </w:r>
    </w:p>
    <w:p w:rsidR="00E92775" w:rsidRDefault="00E92775" w:rsidP="00E92775">
      <w:pPr>
        <w:spacing w:after="0"/>
        <w:rPr>
          <w:rFonts w:cs="Arial"/>
          <w:color w:val="000000"/>
          <w:sz w:val="20"/>
          <w:szCs w:val="20"/>
          <w:lang w:val="en"/>
        </w:rPr>
      </w:pPr>
      <w:r>
        <w:rPr>
          <w:rFonts w:cs="Arial"/>
          <w:color w:val="000000"/>
          <w:sz w:val="20"/>
          <w:szCs w:val="20"/>
          <w:lang w:val="en"/>
        </w:rPr>
        <w:t>If the Budget report is submitted as a partial claim, it can be submitted in December and</w:t>
      </w:r>
      <w:r w:rsidR="00C77ABC">
        <w:rPr>
          <w:rFonts w:cs="Arial"/>
          <w:color w:val="000000"/>
          <w:sz w:val="20"/>
          <w:szCs w:val="20"/>
          <w:lang w:val="en"/>
        </w:rPr>
        <w:t>/or</w:t>
      </w:r>
      <w:r>
        <w:rPr>
          <w:rFonts w:cs="Arial"/>
          <w:color w:val="000000"/>
          <w:sz w:val="20"/>
          <w:szCs w:val="20"/>
          <w:lang w:val="en"/>
        </w:rPr>
        <w:t xml:space="preserve"> June. If the Budget report is submitted as a complete grant award claim, it can be submitted any month.</w:t>
      </w:r>
    </w:p>
    <w:p w:rsidR="00E92775" w:rsidRDefault="00E92775" w:rsidP="00E92775">
      <w:pPr>
        <w:spacing w:after="0"/>
        <w:rPr>
          <w:rFonts w:cs="Arial"/>
          <w:color w:val="000000"/>
          <w:u w:val="single"/>
          <w:lang w:val="en"/>
        </w:rPr>
      </w:pPr>
    </w:p>
    <w:p w:rsidR="00E92775" w:rsidRPr="00937901" w:rsidRDefault="00E92775" w:rsidP="00E92775">
      <w:pPr>
        <w:spacing w:after="0"/>
        <w:rPr>
          <w:rFonts w:cs="Arial"/>
          <w:b/>
          <w:color w:val="000000"/>
          <w:sz w:val="20"/>
          <w:szCs w:val="20"/>
          <w:lang w:val="en"/>
        </w:rPr>
      </w:pPr>
      <w:r w:rsidRPr="00937901">
        <w:rPr>
          <w:rFonts w:cs="Arial"/>
          <w:b/>
          <w:color w:val="000000"/>
          <w:sz w:val="20"/>
          <w:szCs w:val="20"/>
          <w:lang w:val="en"/>
        </w:rPr>
        <w:t>Vehicles:</w:t>
      </w:r>
    </w:p>
    <w:p w:rsidR="00E92775" w:rsidRDefault="00E92775" w:rsidP="00E92775">
      <w:pPr>
        <w:pStyle w:val="ListParagraph"/>
        <w:numPr>
          <w:ilvl w:val="0"/>
          <w:numId w:val="5"/>
        </w:numPr>
        <w:spacing w:after="0"/>
        <w:rPr>
          <w:sz w:val="20"/>
          <w:szCs w:val="20"/>
        </w:rPr>
      </w:pPr>
      <w:bookmarkStart w:id="1" w:name="_Toc404068842"/>
      <w:r w:rsidRPr="00A816CF">
        <w:rPr>
          <w:rStyle w:val="Heading1Char"/>
          <w:rFonts w:asciiTheme="minorHAnsi" w:eastAsiaTheme="minorHAnsi" w:hAnsiTheme="minorHAnsi"/>
          <w:b w:val="0"/>
          <w:color w:val="auto"/>
          <w:sz w:val="20"/>
          <w:szCs w:val="20"/>
        </w:rPr>
        <w:t>Maintenance of Transit Vehicles</w:t>
      </w:r>
      <w:bookmarkEnd w:id="1"/>
      <w:r w:rsidRPr="00A816CF">
        <w:rPr>
          <w:b/>
          <w:i/>
          <w:sz w:val="20"/>
          <w:szCs w:val="20"/>
        </w:rPr>
        <w:t xml:space="preserve">: </w:t>
      </w:r>
      <w:r w:rsidRPr="00A816CF">
        <w:rPr>
          <w:sz w:val="20"/>
          <w:szCs w:val="20"/>
        </w:rPr>
        <w:t xml:space="preserve">Agencies </w:t>
      </w:r>
      <w:r w:rsidRPr="001D29A0">
        <w:rPr>
          <w:sz w:val="20"/>
          <w:szCs w:val="20"/>
        </w:rPr>
        <w:t>are required to follow all OEM (vehicle manufacturer) requirements.</w:t>
      </w:r>
      <w:r w:rsidR="00620DAE">
        <w:rPr>
          <w:sz w:val="20"/>
          <w:szCs w:val="20"/>
        </w:rPr>
        <w:t xml:space="preserve"> </w:t>
      </w:r>
    </w:p>
    <w:p w:rsidR="00E92775" w:rsidRPr="001D29A0" w:rsidRDefault="00E92775" w:rsidP="00E92775">
      <w:pPr>
        <w:pStyle w:val="ListParagraph"/>
        <w:numPr>
          <w:ilvl w:val="0"/>
          <w:numId w:val="5"/>
        </w:numPr>
        <w:spacing w:after="0"/>
        <w:rPr>
          <w:rFonts w:cs="Arial"/>
          <w:color w:val="000000"/>
          <w:sz w:val="20"/>
          <w:szCs w:val="20"/>
          <w:lang w:val="en"/>
        </w:rPr>
      </w:pPr>
      <w:r w:rsidRPr="001D29A0">
        <w:rPr>
          <w:sz w:val="20"/>
          <w:szCs w:val="20"/>
        </w:rPr>
        <w:t>All transit services providers are required to document maintenance and repairs made to the vehicle in the KDOT vehicle maintenance manual, KDOT Form 314. Maintenance manuals are mailed to each provider when a new vehicle is delivered as a part of the delivery package.</w:t>
      </w:r>
    </w:p>
    <w:p w:rsidR="00E92775" w:rsidRPr="00CD57A8" w:rsidRDefault="00A816CF" w:rsidP="00E92775">
      <w:pPr>
        <w:pStyle w:val="ListParagraph"/>
        <w:numPr>
          <w:ilvl w:val="0"/>
          <w:numId w:val="3"/>
        </w:numPr>
        <w:spacing w:after="0"/>
        <w:rPr>
          <w:rStyle w:val="Hyperlink"/>
          <w:rFonts w:cs="Arial"/>
          <w:color w:val="000000"/>
          <w:sz w:val="20"/>
          <w:szCs w:val="20"/>
          <w:u w:val="none"/>
          <w:lang w:val="en"/>
        </w:rPr>
      </w:pPr>
      <w:hyperlink r:id="rId14" w:history="1">
        <w:r w:rsidR="00E92775" w:rsidRPr="00CD57A8">
          <w:rPr>
            <w:rStyle w:val="Hyperlink"/>
            <w:rFonts w:cs="Arial"/>
            <w:sz w:val="20"/>
            <w:szCs w:val="20"/>
            <w:lang w:val="en"/>
          </w:rPr>
          <w:t>Daily Pre-Trip Inspection Form</w:t>
        </w:r>
      </w:hyperlink>
      <w:r w:rsidR="000201C1" w:rsidRPr="000201C1">
        <w:rPr>
          <w:rStyle w:val="Hyperlink"/>
          <w:rFonts w:cs="Arial"/>
          <w:color w:val="auto"/>
          <w:sz w:val="20"/>
          <w:szCs w:val="20"/>
          <w:u w:val="none"/>
          <w:lang w:val="en"/>
        </w:rPr>
        <w:t xml:space="preserve">  </w:t>
      </w:r>
      <w:r w:rsidR="000201C1">
        <w:rPr>
          <w:rStyle w:val="Hyperlink"/>
          <w:rFonts w:cs="Arial"/>
          <w:color w:val="auto"/>
          <w:sz w:val="20"/>
          <w:szCs w:val="20"/>
          <w:u w:val="none"/>
          <w:lang w:val="en"/>
        </w:rPr>
        <w:t>T</w:t>
      </w:r>
      <w:r w:rsidR="000201C1" w:rsidRPr="000201C1">
        <w:rPr>
          <w:rStyle w:val="Hyperlink"/>
          <w:rFonts w:cs="Arial"/>
          <w:color w:val="auto"/>
          <w:sz w:val="20"/>
          <w:szCs w:val="20"/>
          <w:u w:val="none"/>
          <w:lang w:val="en"/>
        </w:rPr>
        <w:t xml:space="preserve">o be </w:t>
      </w:r>
      <w:r w:rsidR="008E57CB">
        <w:rPr>
          <w:rStyle w:val="Hyperlink"/>
          <w:rFonts w:cs="Arial"/>
          <w:color w:val="auto"/>
          <w:sz w:val="20"/>
          <w:szCs w:val="20"/>
          <w:u w:val="none"/>
          <w:lang w:val="en"/>
        </w:rPr>
        <w:t xml:space="preserve">used </w:t>
      </w:r>
      <w:r w:rsidR="000201C1">
        <w:rPr>
          <w:rStyle w:val="Hyperlink"/>
          <w:rFonts w:cs="Arial"/>
          <w:color w:val="auto"/>
          <w:sz w:val="20"/>
          <w:szCs w:val="20"/>
          <w:u w:val="none"/>
          <w:lang w:val="en"/>
        </w:rPr>
        <w:t>prior to revenue service each day.</w:t>
      </w:r>
    </w:p>
    <w:p w:rsidR="00E92775" w:rsidRPr="00CD57A8" w:rsidRDefault="00A816CF" w:rsidP="00E92775">
      <w:pPr>
        <w:pStyle w:val="ListParagraph"/>
        <w:numPr>
          <w:ilvl w:val="0"/>
          <w:numId w:val="3"/>
        </w:numPr>
        <w:spacing w:after="0"/>
        <w:rPr>
          <w:rStyle w:val="Hyperlink"/>
          <w:rFonts w:cs="Arial"/>
          <w:color w:val="000000"/>
          <w:sz w:val="20"/>
          <w:szCs w:val="20"/>
          <w:u w:val="none"/>
          <w:lang w:val="en"/>
        </w:rPr>
      </w:pPr>
      <w:hyperlink r:id="rId15" w:history="1">
        <w:r w:rsidR="00E92775" w:rsidRPr="00CD57A8">
          <w:rPr>
            <w:rStyle w:val="Hyperlink"/>
            <w:rFonts w:cs="Arial"/>
            <w:sz w:val="20"/>
            <w:szCs w:val="20"/>
            <w:lang w:val="en"/>
          </w:rPr>
          <w:t>Daily Post-Trip Inspection Form</w:t>
        </w:r>
      </w:hyperlink>
      <w:r w:rsidR="000201C1" w:rsidRPr="000201C1">
        <w:rPr>
          <w:rStyle w:val="Hyperlink"/>
          <w:rFonts w:cs="Arial"/>
          <w:color w:val="auto"/>
          <w:sz w:val="20"/>
          <w:szCs w:val="20"/>
          <w:u w:val="none"/>
          <w:lang w:val="en"/>
        </w:rPr>
        <w:t xml:space="preserve">  To be used at the conclusion of revenue service each day.</w:t>
      </w:r>
    </w:p>
    <w:p w:rsidR="00E92775" w:rsidRPr="00CD57A8" w:rsidRDefault="00A816CF" w:rsidP="00E92775">
      <w:pPr>
        <w:pStyle w:val="ListParagraph"/>
        <w:numPr>
          <w:ilvl w:val="0"/>
          <w:numId w:val="3"/>
        </w:numPr>
        <w:spacing w:after="0"/>
        <w:rPr>
          <w:rStyle w:val="Hyperlink"/>
          <w:rFonts w:cs="Arial"/>
          <w:color w:val="000000"/>
          <w:sz w:val="20"/>
          <w:szCs w:val="20"/>
          <w:u w:val="none"/>
          <w:lang w:val="en"/>
        </w:rPr>
      </w:pPr>
      <w:hyperlink r:id="rId16" w:history="1">
        <w:r w:rsidR="00E92775" w:rsidRPr="00CD57A8">
          <w:rPr>
            <w:rStyle w:val="Hyperlink"/>
            <w:rFonts w:cs="Arial"/>
            <w:sz w:val="20"/>
            <w:szCs w:val="20"/>
            <w:lang w:val="en"/>
          </w:rPr>
          <w:t>Driver's Daily Trip Record 930 Form</w:t>
        </w:r>
      </w:hyperlink>
      <w:r w:rsidR="000201C1" w:rsidRPr="000201C1">
        <w:rPr>
          <w:rStyle w:val="Hyperlink"/>
          <w:rFonts w:cs="Arial"/>
          <w:color w:val="auto"/>
          <w:sz w:val="20"/>
          <w:szCs w:val="20"/>
          <w:u w:val="none"/>
          <w:lang w:val="en"/>
        </w:rPr>
        <w:t xml:space="preserve">  Drivers use this form in the vehicle daily </w:t>
      </w:r>
      <w:r w:rsidR="000201C1">
        <w:rPr>
          <w:rStyle w:val="Hyperlink"/>
          <w:rFonts w:cs="Arial"/>
          <w:color w:val="auto"/>
          <w:sz w:val="20"/>
          <w:szCs w:val="20"/>
          <w:u w:val="none"/>
          <w:lang w:val="en"/>
        </w:rPr>
        <w:t>to complete the monthly summary.</w:t>
      </w:r>
    </w:p>
    <w:p w:rsidR="00E92775" w:rsidRDefault="00A816CF" w:rsidP="00E92775">
      <w:pPr>
        <w:pStyle w:val="ListParagraph"/>
        <w:numPr>
          <w:ilvl w:val="0"/>
          <w:numId w:val="3"/>
        </w:numPr>
        <w:spacing w:after="0"/>
        <w:rPr>
          <w:rFonts w:cs="Arial"/>
          <w:color w:val="000000"/>
          <w:sz w:val="20"/>
          <w:szCs w:val="20"/>
          <w:lang w:val="en"/>
        </w:rPr>
      </w:pPr>
      <w:hyperlink r:id="rId17" w:history="1">
        <w:r w:rsidR="00E92775" w:rsidRPr="00CD57A8">
          <w:rPr>
            <w:rStyle w:val="Hyperlink"/>
            <w:rFonts w:cs="Arial"/>
            <w:sz w:val="20"/>
            <w:szCs w:val="20"/>
            <w:lang w:val="en"/>
          </w:rPr>
          <w:t>Monthly</w:t>
        </w:r>
        <w:r w:rsidR="002B5F9D">
          <w:rPr>
            <w:rStyle w:val="Hyperlink"/>
            <w:rFonts w:cs="Arial"/>
            <w:sz w:val="20"/>
            <w:szCs w:val="20"/>
            <w:lang w:val="en"/>
          </w:rPr>
          <w:t xml:space="preserve"> </w:t>
        </w:r>
        <w:r w:rsidR="00E92775" w:rsidRPr="00CD57A8">
          <w:rPr>
            <w:rStyle w:val="Hyperlink"/>
            <w:rFonts w:cs="Arial"/>
            <w:sz w:val="20"/>
            <w:szCs w:val="20"/>
            <w:lang w:val="en"/>
          </w:rPr>
          <w:t>Summary</w:t>
        </w:r>
      </w:hyperlink>
      <w:r w:rsidR="00E92775" w:rsidRPr="00CD57A8">
        <w:rPr>
          <w:rFonts w:cs="Arial"/>
          <w:color w:val="000000"/>
          <w:sz w:val="20"/>
          <w:szCs w:val="20"/>
          <w:lang w:val="en"/>
        </w:rPr>
        <w:t xml:space="preserve"> of all trips should be kept for audit purposes.</w:t>
      </w:r>
      <w:r w:rsidR="000201C1">
        <w:rPr>
          <w:rFonts w:cs="Arial"/>
          <w:color w:val="000000"/>
          <w:sz w:val="20"/>
          <w:szCs w:val="20"/>
          <w:lang w:val="en"/>
        </w:rPr>
        <w:t xml:space="preserve"> Comprised of all Daily Trip Records.</w:t>
      </w:r>
    </w:p>
    <w:p w:rsidR="00E92775" w:rsidRPr="009F216D" w:rsidRDefault="00E92775" w:rsidP="00E92775">
      <w:pPr>
        <w:spacing w:after="0"/>
        <w:contextualSpacing/>
        <w:rPr>
          <w:sz w:val="20"/>
          <w:szCs w:val="20"/>
        </w:rPr>
      </w:pPr>
      <w:r>
        <w:rPr>
          <w:sz w:val="20"/>
          <w:szCs w:val="20"/>
        </w:rPr>
        <w:lastRenderedPageBreak/>
        <w:t xml:space="preserve">The agency is responsible for maintaining an accurate vehicle inventory in the </w:t>
      </w:r>
      <w:hyperlink r:id="rId18" w:history="1">
        <w:r w:rsidR="00EF37C7">
          <w:rPr>
            <w:rStyle w:val="Hyperlink"/>
            <w:rFonts w:cs="Arial"/>
            <w:sz w:val="20"/>
            <w:szCs w:val="20"/>
            <w:lang w:val="en"/>
          </w:rPr>
          <w:t>BlackCat</w:t>
        </w:r>
      </w:hyperlink>
      <w:r>
        <w:rPr>
          <w:sz w:val="20"/>
          <w:szCs w:val="20"/>
        </w:rPr>
        <w:t xml:space="preserve"> Grant Management Software.</w:t>
      </w:r>
    </w:p>
    <w:p w:rsidR="00E92775" w:rsidRDefault="00E92775" w:rsidP="00E92775">
      <w:pPr>
        <w:spacing w:after="0"/>
        <w:rPr>
          <w:u w:val="single"/>
        </w:rPr>
      </w:pPr>
    </w:p>
    <w:p w:rsidR="00E92775" w:rsidRDefault="00E92775" w:rsidP="00E92775">
      <w:pPr>
        <w:pStyle w:val="ListParagraph"/>
        <w:numPr>
          <w:ilvl w:val="0"/>
          <w:numId w:val="4"/>
        </w:numPr>
        <w:spacing w:after="0"/>
        <w:rPr>
          <w:sz w:val="20"/>
          <w:szCs w:val="20"/>
        </w:rPr>
      </w:pPr>
      <w:r w:rsidRPr="001D29A0">
        <w:rPr>
          <w:sz w:val="20"/>
          <w:szCs w:val="20"/>
        </w:rPr>
        <w:t>All vehicles in the KDOT program must</w:t>
      </w:r>
      <w:r>
        <w:rPr>
          <w:sz w:val="20"/>
          <w:szCs w:val="20"/>
        </w:rPr>
        <w:t xml:space="preserve"> </w:t>
      </w:r>
      <w:r w:rsidRPr="001D29A0">
        <w:rPr>
          <w:sz w:val="20"/>
          <w:szCs w:val="20"/>
        </w:rPr>
        <w:t>inspected annually by the KDOT</w:t>
      </w:r>
      <w:r>
        <w:rPr>
          <w:sz w:val="20"/>
          <w:szCs w:val="20"/>
        </w:rPr>
        <w:t xml:space="preserve"> </w:t>
      </w:r>
      <w:r w:rsidRPr="001D29A0">
        <w:rPr>
          <w:sz w:val="20"/>
          <w:szCs w:val="20"/>
        </w:rPr>
        <w:t>regional office. It is the agenc</w:t>
      </w:r>
      <w:r w:rsidR="000201C1">
        <w:rPr>
          <w:sz w:val="20"/>
          <w:szCs w:val="20"/>
        </w:rPr>
        <w:t>y’s</w:t>
      </w:r>
      <w:r w:rsidRPr="001D29A0">
        <w:rPr>
          <w:sz w:val="20"/>
          <w:szCs w:val="20"/>
        </w:rPr>
        <w:t xml:space="preserve"> responsibility to track and schedule this inspection.</w:t>
      </w:r>
    </w:p>
    <w:p w:rsidR="00E92775" w:rsidRPr="001D29A0" w:rsidRDefault="00E92775" w:rsidP="00E92775">
      <w:pPr>
        <w:pStyle w:val="ListParagraph"/>
        <w:numPr>
          <w:ilvl w:val="0"/>
          <w:numId w:val="4"/>
        </w:numPr>
        <w:spacing w:after="0"/>
        <w:rPr>
          <w:sz w:val="20"/>
          <w:szCs w:val="20"/>
        </w:rPr>
      </w:pPr>
      <w:r w:rsidRPr="001D29A0">
        <w:rPr>
          <w:sz w:val="20"/>
          <w:szCs w:val="20"/>
        </w:rPr>
        <w:t>Maintenance manuals must be available for review and use by the KDOT District/Area I</w:t>
      </w:r>
      <w:r w:rsidR="000201C1">
        <w:rPr>
          <w:sz w:val="20"/>
          <w:szCs w:val="20"/>
        </w:rPr>
        <w:t xml:space="preserve">nspector during the </w:t>
      </w:r>
      <w:r w:rsidRPr="001D29A0">
        <w:rPr>
          <w:sz w:val="20"/>
          <w:szCs w:val="20"/>
        </w:rPr>
        <w:t>annual vehicle inspection.</w:t>
      </w:r>
    </w:p>
    <w:p w:rsidR="00E92775" w:rsidRDefault="00E92775" w:rsidP="00E92775">
      <w:pPr>
        <w:pStyle w:val="ListParagraph"/>
        <w:numPr>
          <w:ilvl w:val="0"/>
          <w:numId w:val="4"/>
        </w:numPr>
        <w:spacing w:after="0"/>
        <w:rPr>
          <w:sz w:val="20"/>
          <w:szCs w:val="20"/>
        </w:rPr>
      </w:pPr>
      <w:r w:rsidRPr="001D29A0">
        <w:rPr>
          <w:sz w:val="20"/>
          <w:szCs w:val="20"/>
        </w:rPr>
        <w:t xml:space="preserve">Deficiencies </w:t>
      </w:r>
      <w:r w:rsidR="00264C40">
        <w:rPr>
          <w:sz w:val="20"/>
          <w:szCs w:val="20"/>
        </w:rPr>
        <w:t xml:space="preserve">listed on the inspection form </w:t>
      </w:r>
      <w:r w:rsidRPr="001D29A0">
        <w:rPr>
          <w:sz w:val="20"/>
          <w:szCs w:val="20"/>
        </w:rPr>
        <w:t>(other than Safety)</w:t>
      </w:r>
      <w:r w:rsidR="00E60908">
        <w:rPr>
          <w:sz w:val="20"/>
          <w:szCs w:val="20"/>
        </w:rPr>
        <w:t>: R</w:t>
      </w:r>
      <w:r w:rsidRPr="001D29A0">
        <w:rPr>
          <w:sz w:val="20"/>
          <w:szCs w:val="20"/>
        </w:rPr>
        <w:t>epair</w:t>
      </w:r>
      <w:r w:rsidR="00E60908">
        <w:rPr>
          <w:sz w:val="20"/>
          <w:szCs w:val="20"/>
        </w:rPr>
        <w:t>s</w:t>
      </w:r>
      <w:r w:rsidR="00AF0023">
        <w:rPr>
          <w:sz w:val="20"/>
          <w:szCs w:val="20"/>
        </w:rPr>
        <w:t xml:space="preserve"> must be made</w:t>
      </w:r>
      <w:r w:rsidRPr="001D29A0">
        <w:rPr>
          <w:sz w:val="20"/>
          <w:szCs w:val="20"/>
        </w:rPr>
        <w:t xml:space="preserve"> within 30 days of the inspection</w:t>
      </w:r>
      <w:r w:rsidR="00264C40">
        <w:rPr>
          <w:sz w:val="20"/>
          <w:szCs w:val="20"/>
        </w:rPr>
        <w:t>.  I</w:t>
      </w:r>
      <w:r w:rsidRPr="001D29A0">
        <w:rPr>
          <w:sz w:val="20"/>
          <w:szCs w:val="20"/>
        </w:rPr>
        <w:t>nvoices</w:t>
      </w:r>
      <w:r w:rsidR="00264C40">
        <w:rPr>
          <w:sz w:val="20"/>
          <w:szCs w:val="20"/>
        </w:rPr>
        <w:t xml:space="preserve"> or </w:t>
      </w:r>
      <w:r w:rsidRPr="001D29A0">
        <w:rPr>
          <w:sz w:val="20"/>
          <w:szCs w:val="20"/>
        </w:rPr>
        <w:t>documentation showing repair</w:t>
      </w:r>
      <w:r w:rsidR="00264C40">
        <w:rPr>
          <w:sz w:val="20"/>
          <w:szCs w:val="20"/>
        </w:rPr>
        <w:t xml:space="preserve"> of the deficiencies</w:t>
      </w:r>
      <w:r w:rsidRPr="001D29A0">
        <w:rPr>
          <w:sz w:val="20"/>
          <w:szCs w:val="20"/>
        </w:rPr>
        <w:t xml:space="preserve"> must be sent to KDOT.</w:t>
      </w:r>
    </w:p>
    <w:p w:rsidR="00E92775" w:rsidRPr="001D29A0" w:rsidRDefault="00E92775" w:rsidP="00E92775">
      <w:pPr>
        <w:pStyle w:val="ListParagraph"/>
        <w:numPr>
          <w:ilvl w:val="0"/>
          <w:numId w:val="4"/>
        </w:numPr>
        <w:spacing w:after="0"/>
        <w:rPr>
          <w:sz w:val="20"/>
          <w:szCs w:val="20"/>
        </w:rPr>
      </w:pPr>
      <w:r w:rsidRPr="001D29A0">
        <w:rPr>
          <w:sz w:val="20"/>
          <w:szCs w:val="20"/>
        </w:rPr>
        <w:t xml:space="preserve">Deficiencies noted </w:t>
      </w:r>
      <w:r w:rsidR="00264C40">
        <w:rPr>
          <w:sz w:val="20"/>
          <w:szCs w:val="20"/>
        </w:rPr>
        <w:t xml:space="preserve">on the inspection form </w:t>
      </w:r>
      <w:r w:rsidRPr="001D29A0">
        <w:rPr>
          <w:sz w:val="20"/>
          <w:szCs w:val="20"/>
        </w:rPr>
        <w:t>as Safety related</w:t>
      </w:r>
      <w:r w:rsidR="00AF0023">
        <w:rPr>
          <w:sz w:val="20"/>
          <w:szCs w:val="20"/>
        </w:rPr>
        <w:t>:</w:t>
      </w:r>
      <w:r w:rsidRPr="001D29A0">
        <w:rPr>
          <w:sz w:val="20"/>
          <w:szCs w:val="20"/>
        </w:rPr>
        <w:t xml:space="preserve"> </w:t>
      </w:r>
      <w:r w:rsidR="00AF0023">
        <w:rPr>
          <w:sz w:val="20"/>
          <w:szCs w:val="20"/>
        </w:rPr>
        <w:t>T</w:t>
      </w:r>
      <w:r w:rsidRPr="001D29A0">
        <w:rPr>
          <w:sz w:val="20"/>
          <w:szCs w:val="20"/>
        </w:rPr>
        <w:t xml:space="preserve">he vehicle must be immediately removed from </w:t>
      </w:r>
      <w:r w:rsidR="00264C40">
        <w:rPr>
          <w:sz w:val="20"/>
          <w:szCs w:val="20"/>
        </w:rPr>
        <w:t xml:space="preserve">revenue </w:t>
      </w:r>
      <w:r w:rsidRPr="001D29A0">
        <w:rPr>
          <w:sz w:val="20"/>
          <w:szCs w:val="20"/>
        </w:rPr>
        <w:t xml:space="preserve">service until </w:t>
      </w:r>
      <w:r w:rsidR="005166AE">
        <w:rPr>
          <w:sz w:val="20"/>
          <w:szCs w:val="20"/>
        </w:rPr>
        <w:t>repaired. I</w:t>
      </w:r>
      <w:r w:rsidR="005166AE" w:rsidRPr="001D29A0">
        <w:rPr>
          <w:sz w:val="20"/>
          <w:szCs w:val="20"/>
        </w:rPr>
        <w:t>nvoices</w:t>
      </w:r>
      <w:r w:rsidR="005166AE">
        <w:rPr>
          <w:sz w:val="20"/>
          <w:szCs w:val="20"/>
        </w:rPr>
        <w:t xml:space="preserve"> or </w:t>
      </w:r>
      <w:r w:rsidR="005166AE" w:rsidRPr="001D29A0">
        <w:rPr>
          <w:sz w:val="20"/>
          <w:szCs w:val="20"/>
        </w:rPr>
        <w:t>documentation showing repair</w:t>
      </w:r>
      <w:r w:rsidR="005166AE">
        <w:rPr>
          <w:sz w:val="20"/>
          <w:szCs w:val="20"/>
        </w:rPr>
        <w:t xml:space="preserve"> of the deficiencies</w:t>
      </w:r>
      <w:r w:rsidR="005166AE" w:rsidRPr="001D29A0">
        <w:rPr>
          <w:sz w:val="20"/>
          <w:szCs w:val="20"/>
        </w:rPr>
        <w:t xml:space="preserve"> must be sent to KDOT.</w:t>
      </w:r>
    </w:p>
    <w:p w:rsidR="00E92775" w:rsidRDefault="00E92775" w:rsidP="00E92775">
      <w:pPr>
        <w:spacing w:after="0"/>
        <w:contextualSpacing/>
        <w:rPr>
          <w:rStyle w:val="Heading2Char"/>
          <w:rFonts w:asciiTheme="minorHAnsi" w:eastAsiaTheme="minorHAnsi" w:hAnsiTheme="minorHAnsi"/>
          <w:b w:val="0"/>
          <w:szCs w:val="22"/>
        </w:rPr>
      </w:pPr>
    </w:p>
    <w:p w:rsidR="00E92775" w:rsidRPr="00937901" w:rsidRDefault="00E92775" w:rsidP="00E92775">
      <w:pPr>
        <w:spacing w:after="0"/>
        <w:contextualSpacing/>
        <w:rPr>
          <w:i/>
          <w:sz w:val="20"/>
          <w:szCs w:val="20"/>
        </w:rPr>
      </w:pPr>
      <w:r w:rsidRPr="00937901">
        <w:rPr>
          <w:rStyle w:val="Heading2Char"/>
          <w:rFonts w:asciiTheme="minorHAnsi" w:eastAsiaTheme="minorHAnsi" w:hAnsiTheme="minorHAnsi"/>
          <w:i w:val="0"/>
          <w:sz w:val="20"/>
          <w:szCs w:val="20"/>
          <w:u w:val="none"/>
        </w:rPr>
        <w:t>Training</w:t>
      </w:r>
      <w:r w:rsidRPr="00937901">
        <w:rPr>
          <w:sz w:val="20"/>
          <w:szCs w:val="20"/>
        </w:rPr>
        <w:t>:</w:t>
      </w:r>
    </w:p>
    <w:p w:rsidR="00E92775" w:rsidRPr="00BF0238" w:rsidRDefault="00E92775" w:rsidP="00E92775">
      <w:pPr>
        <w:pStyle w:val="ListParagraph"/>
        <w:numPr>
          <w:ilvl w:val="0"/>
          <w:numId w:val="6"/>
        </w:numPr>
        <w:spacing w:after="0"/>
        <w:rPr>
          <w:sz w:val="20"/>
          <w:szCs w:val="20"/>
        </w:rPr>
      </w:pPr>
      <w:r w:rsidRPr="00BF0238">
        <w:rPr>
          <w:sz w:val="20"/>
          <w:szCs w:val="20"/>
        </w:rPr>
        <w:t>The RTAP Driver’s Training is conducted b</w:t>
      </w:r>
      <w:r w:rsidR="00DB4252">
        <w:rPr>
          <w:sz w:val="20"/>
          <w:szCs w:val="20"/>
        </w:rPr>
        <w:t xml:space="preserve">y the KU Transportation </w:t>
      </w:r>
      <w:r w:rsidR="00AF0023">
        <w:rPr>
          <w:sz w:val="20"/>
          <w:szCs w:val="20"/>
        </w:rPr>
        <w:t>Center</w:t>
      </w:r>
      <w:r w:rsidR="00DB4252">
        <w:rPr>
          <w:sz w:val="20"/>
          <w:szCs w:val="20"/>
        </w:rPr>
        <w:t xml:space="preserve"> </w:t>
      </w:r>
      <w:r w:rsidRPr="00BF0238">
        <w:rPr>
          <w:sz w:val="20"/>
          <w:szCs w:val="20"/>
        </w:rPr>
        <w:t xml:space="preserve">and held throughout the year at various locations </w:t>
      </w:r>
      <w:r w:rsidR="00DB4252">
        <w:rPr>
          <w:sz w:val="20"/>
          <w:szCs w:val="20"/>
        </w:rPr>
        <w:t xml:space="preserve">statewide. Training topics vary; please visit </w:t>
      </w:r>
      <w:hyperlink r:id="rId19" w:history="1">
        <w:r w:rsidR="00DB4252" w:rsidRPr="00BF0238">
          <w:rPr>
            <w:rStyle w:val="Hyperlink"/>
            <w:sz w:val="20"/>
            <w:szCs w:val="20"/>
          </w:rPr>
          <w:t>KU RTAP Schedule</w:t>
        </w:r>
      </w:hyperlink>
      <w:r w:rsidR="00DB4252" w:rsidRPr="00DB4252">
        <w:rPr>
          <w:rStyle w:val="Hyperlink"/>
          <w:color w:val="auto"/>
          <w:sz w:val="20"/>
          <w:szCs w:val="20"/>
          <w:u w:val="none"/>
        </w:rPr>
        <w:t xml:space="preserve"> for the current schedule.</w:t>
      </w:r>
    </w:p>
    <w:p w:rsidR="00E92775" w:rsidRDefault="00E92775" w:rsidP="00E92775">
      <w:pPr>
        <w:pStyle w:val="ListParagraph"/>
        <w:numPr>
          <w:ilvl w:val="0"/>
          <w:numId w:val="6"/>
        </w:numPr>
        <w:spacing w:after="0"/>
        <w:rPr>
          <w:sz w:val="20"/>
          <w:szCs w:val="20"/>
        </w:rPr>
      </w:pPr>
      <w:r w:rsidRPr="00BF0238">
        <w:rPr>
          <w:sz w:val="20"/>
          <w:szCs w:val="20"/>
        </w:rPr>
        <w:t>All drivers, including volunteers or other agency staff, that operate vehicles funded by the KDOT Office of Public Transportation must attend the approved RTAP Driv</w:t>
      </w:r>
      <w:r>
        <w:rPr>
          <w:sz w:val="20"/>
          <w:szCs w:val="20"/>
        </w:rPr>
        <w:t>er’s Training every other year.</w:t>
      </w:r>
    </w:p>
    <w:p w:rsidR="00E92775" w:rsidRPr="00BF0238" w:rsidRDefault="00E92775" w:rsidP="00E92775">
      <w:pPr>
        <w:pStyle w:val="ListParagraph"/>
        <w:numPr>
          <w:ilvl w:val="0"/>
          <w:numId w:val="6"/>
        </w:numPr>
        <w:spacing w:after="0"/>
        <w:rPr>
          <w:sz w:val="20"/>
          <w:szCs w:val="20"/>
        </w:rPr>
      </w:pPr>
      <w:r>
        <w:rPr>
          <w:sz w:val="20"/>
          <w:szCs w:val="20"/>
        </w:rPr>
        <w:t xml:space="preserve">Training is also offered through the </w:t>
      </w:r>
      <w:r w:rsidR="00DB4252">
        <w:rPr>
          <w:sz w:val="20"/>
          <w:szCs w:val="20"/>
        </w:rPr>
        <w:t xml:space="preserve">Approved </w:t>
      </w:r>
      <w:r>
        <w:rPr>
          <w:sz w:val="20"/>
          <w:szCs w:val="20"/>
        </w:rPr>
        <w:t>Trainer Program. Several agencies throughou</w:t>
      </w:r>
      <w:r w:rsidR="00DB4252">
        <w:rPr>
          <w:sz w:val="20"/>
          <w:szCs w:val="20"/>
        </w:rPr>
        <w:t>t</w:t>
      </w:r>
      <w:r>
        <w:rPr>
          <w:sz w:val="20"/>
          <w:szCs w:val="20"/>
        </w:rPr>
        <w:t xml:space="preserve"> the state have </w:t>
      </w:r>
      <w:r w:rsidR="00DB4252">
        <w:rPr>
          <w:sz w:val="20"/>
          <w:szCs w:val="20"/>
        </w:rPr>
        <w:t>Approved</w:t>
      </w:r>
      <w:r>
        <w:rPr>
          <w:sz w:val="20"/>
          <w:szCs w:val="20"/>
        </w:rPr>
        <w:t xml:space="preserve"> </w:t>
      </w:r>
      <w:r w:rsidR="00AF0023">
        <w:rPr>
          <w:sz w:val="20"/>
          <w:szCs w:val="20"/>
        </w:rPr>
        <w:t>T</w:t>
      </w:r>
      <w:r>
        <w:rPr>
          <w:sz w:val="20"/>
          <w:szCs w:val="20"/>
        </w:rPr>
        <w:t xml:space="preserve">rainers on staff. These classes are available to </w:t>
      </w:r>
      <w:r w:rsidR="00DB4252">
        <w:rPr>
          <w:sz w:val="20"/>
          <w:szCs w:val="20"/>
        </w:rPr>
        <w:t>all</w:t>
      </w:r>
      <w:r>
        <w:rPr>
          <w:sz w:val="20"/>
          <w:szCs w:val="20"/>
        </w:rPr>
        <w:t xml:space="preserve"> agencies </w:t>
      </w:r>
      <w:r w:rsidR="00DB4252">
        <w:rPr>
          <w:sz w:val="20"/>
          <w:szCs w:val="20"/>
        </w:rPr>
        <w:t>when space is available.</w:t>
      </w:r>
    </w:p>
    <w:p w:rsidR="00E92775" w:rsidRPr="0098514B" w:rsidRDefault="00E92775" w:rsidP="00E92775">
      <w:pPr>
        <w:spacing w:after="0"/>
        <w:rPr>
          <w:sz w:val="20"/>
          <w:szCs w:val="20"/>
        </w:rPr>
      </w:pPr>
    </w:p>
    <w:p w:rsidR="00E92775" w:rsidRDefault="00E92775"/>
    <w:sectPr w:rsidR="00E9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C97"/>
    <w:multiLevelType w:val="hybridMultilevel"/>
    <w:tmpl w:val="96B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B0423"/>
    <w:multiLevelType w:val="hybridMultilevel"/>
    <w:tmpl w:val="C59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D7549"/>
    <w:multiLevelType w:val="hybridMultilevel"/>
    <w:tmpl w:val="169C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A536B"/>
    <w:multiLevelType w:val="hybridMultilevel"/>
    <w:tmpl w:val="F246254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nsid w:val="47137235"/>
    <w:multiLevelType w:val="hybridMultilevel"/>
    <w:tmpl w:val="64D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829B3"/>
    <w:multiLevelType w:val="hybridMultilevel"/>
    <w:tmpl w:val="061226E0"/>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5"/>
    <w:rsid w:val="00002EEE"/>
    <w:rsid w:val="0001401C"/>
    <w:rsid w:val="000201C1"/>
    <w:rsid w:val="00264C40"/>
    <w:rsid w:val="002B5F9D"/>
    <w:rsid w:val="003F4902"/>
    <w:rsid w:val="005166AE"/>
    <w:rsid w:val="00586076"/>
    <w:rsid w:val="00620DAE"/>
    <w:rsid w:val="0070735A"/>
    <w:rsid w:val="00852FD5"/>
    <w:rsid w:val="008D377C"/>
    <w:rsid w:val="008E57CB"/>
    <w:rsid w:val="00937901"/>
    <w:rsid w:val="00A372AA"/>
    <w:rsid w:val="00A816CF"/>
    <w:rsid w:val="00AF0023"/>
    <w:rsid w:val="00BF2419"/>
    <w:rsid w:val="00C77ABC"/>
    <w:rsid w:val="00CF5A6C"/>
    <w:rsid w:val="00DB4252"/>
    <w:rsid w:val="00E60908"/>
    <w:rsid w:val="00E92775"/>
    <w:rsid w:val="00E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5"/>
  </w:style>
  <w:style w:type="paragraph" w:styleId="Heading1">
    <w:name w:val="heading 1"/>
    <w:basedOn w:val="Normal"/>
    <w:next w:val="Normal"/>
    <w:link w:val="Heading1Char"/>
    <w:uiPriority w:val="9"/>
    <w:qFormat/>
    <w:rsid w:val="00E9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775"/>
    <w:pPr>
      <w:keepNext/>
      <w:keepLines/>
      <w:spacing w:before="200" w:after="0"/>
      <w:outlineLvl w:val="1"/>
    </w:pPr>
    <w:rPr>
      <w:rFonts w:ascii="Times New Roman" w:eastAsia="Times New Roman" w:hAnsi="Times New Roman" w:cs="Times New Roman"/>
      <w:b/>
      <w:bCs/>
      <w:i/>
      <w:szCs w:val="26"/>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75"/>
    <w:rPr>
      <w:color w:val="0000FF" w:themeColor="hyperlink"/>
      <w:u w:val="single"/>
    </w:rPr>
  </w:style>
  <w:style w:type="paragraph" w:styleId="ListParagraph">
    <w:name w:val="List Paragraph"/>
    <w:basedOn w:val="Normal"/>
    <w:uiPriority w:val="34"/>
    <w:qFormat/>
    <w:rsid w:val="00E92775"/>
    <w:pPr>
      <w:ind w:left="720"/>
      <w:contextualSpacing/>
    </w:pPr>
  </w:style>
  <w:style w:type="character" w:customStyle="1" w:styleId="Heading1Char">
    <w:name w:val="Heading 1 Char"/>
    <w:basedOn w:val="DefaultParagraphFont"/>
    <w:link w:val="Heading1"/>
    <w:uiPriority w:val="9"/>
    <w:rsid w:val="00E92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2775"/>
    <w:rPr>
      <w:rFonts w:ascii="Times New Roman" w:eastAsia="Times New Roman" w:hAnsi="Times New Roman" w:cs="Times New Roman"/>
      <w:b/>
      <w:bCs/>
      <w:i/>
      <w:szCs w:val="26"/>
      <w:u w:val="single"/>
      <w:lang w:bidi="en-US"/>
    </w:rPr>
  </w:style>
  <w:style w:type="paragraph" w:styleId="BalloonText">
    <w:name w:val="Balloon Text"/>
    <w:basedOn w:val="Normal"/>
    <w:link w:val="BalloonTextChar"/>
    <w:uiPriority w:val="99"/>
    <w:semiHidden/>
    <w:unhideWhenUsed/>
    <w:rsid w:val="00A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5"/>
  </w:style>
  <w:style w:type="paragraph" w:styleId="Heading1">
    <w:name w:val="heading 1"/>
    <w:basedOn w:val="Normal"/>
    <w:next w:val="Normal"/>
    <w:link w:val="Heading1Char"/>
    <w:uiPriority w:val="9"/>
    <w:qFormat/>
    <w:rsid w:val="00E9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775"/>
    <w:pPr>
      <w:keepNext/>
      <w:keepLines/>
      <w:spacing w:before="200" w:after="0"/>
      <w:outlineLvl w:val="1"/>
    </w:pPr>
    <w:rPr>
      <w:rFonts w:ascii="Times New Roman" w:eastAsia="Times New Roman" w:hAnsi="Times New Roman" w:cs="Times New Roman"/>
      <w:b/>
      <w:bCs/>
      <w:i/>
      <w:szCs w:val="26"/>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75"/>
    <w:rPr>
      <w:color w:val="0000FF" w:themeColor="hyperlink"/>
      <w:u w:val="single"/>
    </w:rPr>
  </w:style>
  <w:style w:type="paragraph" w:styleId="ListParagraph">
    <w:name w:val="List Paragraph"/>
    <w:basedOn w:val="Normal"/>
    <w:uiPriority w:val="34"/>
    <w:qFormat/>
    <w:rsid w:val="00E92775"/>
    <w:pPr>
      <w:ind w:left="720"/>
      <w:contextualSpacing/>
    </w:pPr>
  </w:style>
  <w:style w:type="character" w:customStyle="1" w:styleId="Heading1Char">
    <w:name w:val="Heading 1 Char"/>
    <w:basedOn w:val="DefaultParagraphFont"/>
    <w:link w:val="Heading1"/>
    <w:uiPriority w:val="9"/>
    <w:rsid w:val="00E92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2775"/>
    <w:rPr>
      <w:rFonts w:ascii="Times New Roman" w:eastAsia="Times New Roman" w:hAnsi="Times New Roman" w:cs="Times New Roman"/>
      <w:b/>
      <w:bCs/>
      <w:i/>
      <w:szCs w:val="26"/>
      <w:u w:val="single"/>
      <w:lang w:bidi="en-US"/>
    </w:rPr>
  </w:style>
  <w:style w:type="paragraph" w:styleId="BalloonText">
    <w:name w:val="Balloon Text"/>
    <w:basedOn w:val="Normal"/>
    <w:link w:val="BalloonTextChar"/>
    <w:uiPriority w:val="99"/>
    <w:semiHidden/>
    <w:unhideWhenUsed/>
    <w:rsid w:val="00A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ot.org/burTransPlan/pubtrans/index.asp" TargetMode="External"/><Relationship Id="rId13" Type="http://schemas.openxmlformats.org/officeDocument/2006/relationships/hyperlink" Target="https://secure.blackcatgrants.com/Default.aspx?site=ksdot" TargetMode="External"/><Relationship Id="rId18" Type="http://schemas.openxmlformats.org/officeDocument/2006/relationships/hyperlink" Target="https://secure.blackcatgrants.com/Default.aspx?site=ksd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ksdot.org" TargetMode="External"/><Relationship Id="rId12" Type="http://schemas.openxmlformats.org/officeDocument/2006/relationships/hyperlink" Target="https://secure.blackcatgrants.com/Default.aspx?site=ksdot" TargetMode="External"/><Relationship Id="rId17" Type="http://schemas.openxmlformats.org/officeDocument/2006/relationships/hyperlink" Target="http://www.ksdot.org/Assets/wwwksdotorg/bureaus/burTransPlan/pubtrans/word/MonthlySummaryDOT932.doc" TargetMode="External"/><Relationship Id="rId2" Type="http://schemas.openxmlformats.org/officeDocument/2006/relationships/numbering" Target="numbering.xml"/><Relationship Id="rId16" Type="http://schemas.openxmlformats.org/officeDocument/2006/relationships/hyperlink" Target="http://www.ksdot.org/Assets/wwwksdotorg/bureaus/burTransPlan/pubtrans/word/Driver's%20Daily%20Trip%20Record%20930%20Form.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dot.org/" TargetMode="External"/><Relationship Id="rId5" Type="http://schemas.openxmlformats.org/officeDocument/2006/relationships/settings" Target="settings.xml"/><Relationship Id="rId15" Type="http://schemas.openxmlformats.org/officeDocument/2006/relationships/hyperlink" Target="http://www.ksdot.org/Assets/wwwksdotorg/bureaus/burTransPlan/pubtrans/word/Daily%20Post-Trip%20Inspection%20Form.doc" TargetMode="External"/><Relationship Id="rId10" Type="http://schemas.openxmlformats.org/officeDocument/2006/relationships/image" Target="cid:image003.jpg@01D260FA.783E8760" TargetMode="External"/><Relationship Id="rId19" Type="http://schemas.openxmlformats.org/officeDocument/2006/relationships/hyperlink" Target="http://www2.ku.edu/~kutc/pdffiles/16%20RTAP%20Calendar-At-A-Glance%201-28-1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sdot.org/Assets/wwwksdotorg/bureaus/burTransPlan/pubtrans/word/Daily%20Pre-Trip%20Inspection%20Form%20-%200807%20Updated%20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EA94-821D-44F9-BE36-EA8C2738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Kansas Department of Transportation</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Lein</dc:creator>
  <cp:lastModifiedBy>Michael Spadafore</cp:lastModifiedBy>
  <cp:revision>20</cp:revision>
  <cp:lastPrinted>2016-12-28T19:26:00Z</cp:lastPrinted>
  <dcterms:created xsi:type="dcterms:W3CDTF">2016-10-11T17:14:00Z</dcterms:created>
  <dcterms:modified xsi:type="dcterms:W3CDTF">2016-12-28T19:28:00Z</dcterms:modified>
</cp:coreProperties>
</file>